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136" coordsize="21600,21600" o:spt="136.0"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o:connectangles="270,180,90,0" o:connectlocs="@9,0;@10,10800;@11,21600;@12,10800" o:connecttype="custom" textpathok="t"/>
            <v:textpath fitshape="t" on="t"/>
            <v:handles/>
            <o:lock v:ext="edit" shapetype="t" text="t"/>
          </v:shapetype>
          <v:shapetype id="_x0000_t136" coordsize="21600,21600" o:spt="136.0"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o:connectangles="270,180,90,0" o:connectlocs="@9,0;@10,10800;@11,21600;@12,10800" o:connecttype="custom" textpathok="t"/>
            <v:textpath fitshape="t" on="t"/>
            <v:handles/>
            <o:lock v:ext="edit" shapetype="t" text="t"/>
          </v:shapetype>
        </w:pict>
      </w:r>
    </w:p>
    <w:p w:rsidR="00000000" w:rsidDel="00000000" w:rsidP="00000000" w:rsidRDefault="00000000" w:rsidRPr="00000000" w14:paraId="00000002">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Rapport d'examen de la détermination de l’intérêt supérieur - </w:t>
      </w:r>
      <w:r w:rsidDel="00000000" w:rsidR="00000000" w:rsidRPr="00000000">
        <w:rPr>
          <w:rFonts w:ascii="Arial" w:cs="Arial" w:eastAsia="Arial" w:hAnsi="Arial"/>
          <w:i w:val="1"/>
          <w:sz w:val="18"/>
          <w:szCs w:val="18"/>
          <w:rtl w:val="0"/>
        </w:rPr>
        <w:t xml:space="preserve">Examen de cas ou formulaire de réouverture</w:t>
      </w:r>
      <w:r w:rsidDel="00000000" w:rsidR="00000000" w:rsidRPr="00000000">
        <w:rPr>
          <w:rtl w:val="0"/>
        </w:rPr>
      </w:r>
    </w:p>
    <w:p w:rsidR="00000000" w:rsidDel="00000000" w:rsidP="00000000" w:rsidRDefault="00000000" w:rsidRPr="00000000" w14:paraId="00000003">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w:t>
      </w:r>
      <w:r w:rsidDel="00000000" w:rsidR="00000000" w:rsidRPr="00000000">
        <w:rPr>
          <w:rFonts w:ascii="Arial" w:cs="Arial" w:eastAsia="Arial" w:hAnsi="Arial"/>
          <w:i w:val="1"/>
          <w:sz w:val="18"/>
          <w:szCs w:val="18"/>
          <w:rtl w:val="0"/>
        </w:rPr>
        <w:t xml:space="preserve">À utiliser pour vérifier si une DIS doit être rouverte ou si les recommandations peuvent être maintenues) </w:t>
      </w:r>
      <w:r w:rsidDel="00000000" w:rsidR="00000000" w:rsidRPr="00000000">
        <w:rPr>
          <w:rtl w:val="0"/>
        </w:rPr>
      </w:r>
    </w:p>
    <w:tbl>
      <w:tblPr>
        <w:tblStyle w:val="Table1"/>
        <w:tblW w:w="981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70"/>
        <w:gridCol w:w="5040"/>
        <w:tblGridChange w:id="0">
          <w:tblGrid>
            <w:gridCol w:w="4770"/>
            <w:gridCol w:w="5040"/>
          </w:tblGrid>
        </w:tblGridChange>
      </w:tblGrid>
      <w:tr>
        <w:trPr>
          <w:cantSplit w:val="0"/>
          <w:tblHeader w:val="0"/>
        </w:trPr>
        <w:tc>
          <w:tcPr>
            <w:gridSpan w:val="2"/>
            <w:shd w:fill="9cc2e5" w:val="clear"/>
          </w:tcPr>
          <w:p w:rsidR="00000000" w:rsidDel="00000000" w:rsidP="00000000" w:rsidRDefault="00000000" w:rsidRPr="00000000" w14:paraId="00000004">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Détails du cas</w:t>
            </w:r>
          </w:p>
        </w:tc>
      </w:tr>
      <w:tr>
        <w:trPr>
          <w:cantSplit w:val="0"/>
          <w:tblHeader w:val="0"/>
        </w:trPr>
        <w:tc>
          <w:tcPr>
            <w:shd w:fill="auto" w:val="clear"/>
          </w:tcPr>
          <w:p w:rsidR="00000000" w:rsidDel="00000000" w:rsidP="00000000" w:rsidRDefault="00000000" w:rsidRPr="00000000" w14:paraId="00000006">
            <w:pPr>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Nom de l'enfant : </w:t>
            </w:r>
            <w:r w:rsidDel="00000000" w:rsidR="00000000" w:rsidRPr="00000000">
              <w:rPr>
                <w:rtl w:val="0"/>
              </w:rPr>
            </w:r>
          </w:p>
        </w:tc>
        <w:tc>
          <w:tcPr>
            <w:shd w:fill="auto" w:val="clear"/>
          </w:tcPr>
          <w:p w:rsidR="00000000" w:rsidDel="00000000" w:rsidP="00000000" w:rsidRDefault="00000000" w:rsidRPr="00000000" w14:paraId="00000007">
            <w:pPr>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Indiv. N° d'enregistrement :</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08">
            <w:pPr>
              <w:jc w:val="both"/>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N°  de cas de DIS :</w:t>
            </w:r>
          </w:p>
        </w:tc>
        <w:tc>
          <w:tcPr>
            <w:shd w:fill="auto" w:val="clear"/>
          </w:tcPr>
          <w:p w:rsidR="00000000" w:rsidDel="00000000" w:rsidP="00000000" w:rsidRDefault="00000000" w:rsidRPr="00000000" w14:paraId="00000009">
            <w:pPr>
              <w:jc w:val="both"/>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DIS(s) liée(s) :</w:t>
            </w:r>
          </w:p>
        </w:tc>
      </w:tr>
      <w:tr>
        <w:trPr>
          <w:cantSplit w:val="0"/>
          <w:trHeight w:val="539" w:hRule="atLeast"/>
          <w:tblHeader w:val="0"/>
        </w:trPr>
        <w:tc>
          <w:tcPr>
            <w:shd w:fill="auto" w:val="clear"/>
          </w:tcPr>
          <w:p w:rsidR="00000000" w:rsidDel="00000000" w:rsidP="00000000" w:rsidRDefault="00000000" w:rsidRPr="00000000" w14:paraId="0000000A">
            <w:pPr>
              <w:rPr>
                <w:rFonts w:ascii="Arial" w:cs="Arial" w:eastAsia="Arial" w:hAnsi="Arial"/>
                <w:b w:val="1"/>
                <w:smallCaps w:val="1"/>
                <w:color w:val="000000"/>
                <w:sz w:val="22"/>
                <w:szCs w:val="22"/>
              </w:rPr>
            </w:pPr>
            <w:r w:rsidDel="00000000" w:rsidR="00000000" w:rsidRPr="00000000">
              <w:rPr>
                <w:rFonts w:ascii="Arial" w:cs="Arial" w:eastAsia="Arial" w:hAnsi="Arial"/>
                <w:b w:val="1"/>
                <w:color w:val="000000"/>
                <w:sz w:val="22"/>
                <w:szCs w:val="22"/>
                <w:rtl w:val="0"/>
              </w:rPr>
              <w:t xml:space="preserve">Date de la décision de DIS :</w:t>
            </w:r>
            <w:r w:rsidDel="00000000" w:rsidR="00000000" w:rsidRPr="00000000">
              <w:rPr>
                <w:rtl w:val="0"/>
              </w:rPr>
            </w:r>
          </w:p>
        </w:tc>
        <w:tc>
          <w:tcPr>
            <w:shd w:fill="auto" w:val="clear"/>
          </w:tcPr>
          <w:p w:rsidR="00000000" w:rsidDel="00000000" w:rsidP="00000000" w:rsidRDefault="00000000" w:rsidRPr="00000000" w14:paraId="0000000B">
            <w:pPr>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Cas référé par : </w:t>
            </w:r>
            <w:r w:rsidDel="00000000" w:rsidR="00000000" w:rsidRPr="00000000">
              <w:rPr>
                <w:rtl w:val="0"/>
              </w:rPr>
            </w:r>
          </w:p>
        </w:tc>
      </w:tr>
      <w:tr>
        <w:trPr>
          <w:cantSplit w:val="0"/>
          <w:trHeight w:val="539" w:hRule="atLeast"/>
          <w:tblHeader w:val="0"/>
        </w:trPr>
        <w:tc>
          <w:tcPr>
            <w:gridSpan w:val="2"/>
            <w:shd w:fill="auto" w:val="clear"/>
          </w:tcPr>
          <w:p w:rsidR="00000000" w:rsidDel="00000000" w:rsidP="00000000" w:rsidRDefault="00000000" w:rsidRPr="00000000" w14:paraId="0000000C">
            <w:pPr>
              <w:jc w:val="both"/>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Recommandations BID </w:t>
            </w:r>
            <w:r w:rsidDel="00000000" w:rsidR="00000000" w:rsidRPr="00000000">
              <w:rPr>
                <w:rFonts w:ascii="Arial" w:cs="Arial" w:eastAsia="Arial" w:hAnsi="Arial"/>
                <w:i w:val="1"/>
                <w:color w:val="000000"/>
                <w:sz w:val="16"/>
                <w:szCs w:val="16"/>
                <w:rtl w:val="0"/>
              </w:rPr>
              <w:t xml:space="preserve">(Veuillez fournir un résumé des recommandations de la DIS)</w:t>
            </w:r>
            <w:r w:rsidDel="00000000" w:rsidR="00000000" w:rsidRPr="00000000">
              <w:rPr>
                <w:rFonts w:ascii="Arial" w:cs="Arial" w:eastAsia="Arial" w:hAnsi="Arial"/>
                <w:b w:val="1"/>
                <w:i w:val="1"/>
                <w:color w:val="000000"/>
                <w:sz w:val="16"/>
                <w:szCs w:val="16"/>
                <w:rtl w:val="0"/>
              </w:rPr>
              <w:t xml:space="preserve">:</w:t>
            </w: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0F">
            <w:pPr>
              <w:rPr>
                <w:color w:val="000000"/>
              </w:rPr>
            </w:pPr>
            <w:r w:rsidDel="00000000" w:rsidR="00000000" w:rsidRPr="00000000">
              <w:rPr>
                <w:rFonts w:ascii="Arial" w:cs="Arial" w:eastAsia="Arial" w:hAnsi="Arial"/>
                <w:b w:val="1"/>
                <w:color w:val="000000"/>
                <w:sz w:val="22"/>
                <w:szCs w:val="22"/>
                <w:rtl w:val="0"/>
              </w:rPr>
              <w:t xml:space="preserve">Adresse :</w:t>
            </w:r>
            <w:r w:rsidDel="00000000" w:rsidR="00000000" w:rsidRPr="00000000">
              <w:rPr>
                <w:color w:val="000000"/>
                <w:rtl w:val="0"/>
              </w:rPr>
              <w:t xml:space="preserve"> </w:t>
            </w:r>
          </w:p>
          <w:p w:rsidR="00000000" w:rsidDel="00000000" w:rsidP="00000000" w:rsidRDefault="00000000" w:rsidRPr="00000000" w14:paraId="00000010">
            <w:pPr>
              <w:jc w:val="both"/>
              <w:rPr>
                <w:rFonts w:ascii="Arial" w:cs="Arial" w:eastAsia="Arial" w:hAnsi="Arial"/>
                <w:color w:val="000000"/>
                <w:sz w:val="22"/>
                <w:szCs w:val="22"/>
              </w:rPr>
            </w:pPr>
            <w:r w:rsidDel="00000000" w:rsidR="00000000" w:rsidRPr="00000000">
              <w:rPr>
                <w:rtl w:val="0"/>
              </w:rPr>
            </w:r>
          </w:p>
        </w:tc>
        <w:tc>
          <w:tcPr>
            <w:shd w:fill="auto" w:val="clear"/>
          </w:tcPr>
          <w:p w:rsidR="00000000" w:rsidDel="00000000" w:rsidP="00000000" w:rsidRDefault="00000000" w:rsidRPr="00000000" w14:paraId="00000011">
            <w:pPr>
              <w:jc w:val="both"/>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Numéro de dossier de réinstallation (le cas échéant) : </w:t>
            </w:r>
            <w:r w:rsidDel="00000000" w:rsidR="00000000" w:rsidRPr="00000000">
              <w:rPr>
                <w:rtl w:val="0"/>
              </w:rPr>
            </w:r>
          </w:p>
        </w:tc>
      </w:tr>
      <w:tr>
        <w:trPr>
          <w:cantSplit w:val="0"/>
          <w:trHeight w:val="269" w:hRule="atLeast"/>
          <w:tblHeader w:val="0"/>
        </w:trPr>
        <w:tc>
          <w:tcPr>
            <w:shd w:fill="auto" w:val="clear"/>
          </w:tcPr>
          <w:p w:rsidR="00000000" w:rsidDel="00000000" w:rsidP="00000000" w:rsidRDefault="00000000" w:rsidRPr="00000000" w14:paraId="00000012">
            <w:pPr>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Nom du </w:t>
            </w:r>
            <w:r w:rsidDel="00000000" w:rsidR="00000000" w:rsidRPr="00000000">
              <w:rPr>
                <w:rFonts w:ascii="Arial" w:cs="Arial" w:eastAsia="Arial" w:hAnsi="Arial"/>
                <w:b w:val="1"/>
                <w:sz w:val="22"/>
                <w:szCs w:val="22"/>
                <w:rtl w:val="0"/>
              </w:rPr>
              <w:t xml:space="preserve">responsable de l’enfant </w:t>
            </w:r>
            <w:r w:rsidDel="00000000" w:rsidR="00000000" w:rsidRPr="00000000">
              <w:rPr>
                <w:rFonts w:ascii="Arial" w:cs="Arial" w:eastAsia="Arial" w:hAnsi="Arial"/>
                <w:b w:val="1"/>
                <w:color w:val="000000"/>
                <w:sz w:val="22"/>
                <w:szCs w:val="22"/>
                <w:rtl w:val="0"/>
              </w:rPr>
              <w:t xml:space="preserve">actuel :  </w:t>
            </w:r>
          </w:p>
        </w:tc>
        <w:tc>
          <w:tcPr>
            <w:shd w:fill="auto" w:val="clear"/>
          </w:tcPr>
          <w:p w:rsidR="00000000" w:rsidDel="00000000" w:rsidP="00000000" w:rsidRDefault="00000000" w:rsidRPr="00000000" w14:paraId="00000013">
            <w:pPr>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Indiv. N° d'enregistrement :</w:t>
            </w:r>
          </w:p>
        </w:tc>
      </w:tr>
    </w:tbl>
    <w:p w:rsidR="00000000" w:rsidDel="00000000" w:rsidP="00000000" w:rsidRDefault="00000000" w:rsidRPr="00000000" w14:paraId="00000014">
      <w:pPr>
        <w:rPr>
          <w:rFonts w:ascii="Arial" w:cs="Arial" w:eastAsia="Arial" w:hAnsi="Arial"/>
          <w:smallCaps w:val="1"/>
          <w:sz w:val="22"/>
          <w:szCs w:val="22"/>
        </w:rPr>
      </w:pPr>
      <w:r w:rsidDel="00000000" w:rsidR="00000000" w:rsidRPr="00000000">
        <w:rPr>
          <w:rtl w:val="0"/>
        </w:rPr>
      </w:r>
    </w:p>
    <w:tbl>
      <w:tblPr>
        <w:tblStyle w:val="Table2"/>
        <w:tblW w:w="981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0"/>
        <w:gridCol w:w="9360"/>
        <w:tblGridChange w:id="0">
          <w:tblGrid>
            <w:gridCol w:w="450"/>
            <w:gridCol w:w="9360"/>
          </w:tblGrid>
        </w:tblGridChange>
      </w:tblGrid>
      <w:tr>
        <w:trPr>
          <w:cantSplit w:val="0"/>
          <w:trHeight w:val="268" w:hRule="atLeast"/>
          <w:tblHeader w:val="0"/>
        </w:trPr>
        <w:tc>
          <w:tcPr>
            <w:gridSpan w:val="2"/>
            <w:shd w:fill="8db3e2" w:val="clear"/>
          </w:tcPr>
          <w:p w:rsidR="00000000" w:rsidDel="00000000" w:rsidP="00000000" w:rsidRDefault="00000000" w:rsidRPr="00000000" w14:paraId="00000015">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Raisons de la révision de la décision de DIS (cocher tout ce qui s'applique)  </w:t>
            </w:r>
          </w:p>
        </w:tc>
      </w:tr>
      <w:tr>
        <w:trPr>
          <w:cantSplit w:val="0"/>
          <w:trHeight w:val="268" w:hRule="atLeast"/>
          <w:tblHeader w:val="0"/>
        </w:trPr>
        <w:tc>
          <w:tcPr>
            <w:shd w:fill="auto" w:val="clear"/>
          </w:tcPr>
          <w:p w:rsidR="00000000" w:rsidDel="00000000" w:rsidP="00000000" w:rsidRDefault="00000000" w:rsidRPr="00000000" w14:paraId="00000017">
            <w:pPr>
              <w:jc w:val="both"/>
              <w:rPr>
                <w:rFonts w:ascii="Arial" w:cs="Arial" w:eastAsia="Arial" w:hAnsi="Arial"/>
                <w:color w:val="000000"/>
                <w:sz w:val="22"/>
                <w:szCs w:val="22"/>
              </w:rPr>
            </w:pPr>
            <w:r w:rsidDel="00000000" w:rsidR="00000000" w:rsidRPr="00000000">
              <w:rPr>
                <w:rtl w:val="0"/>
              </w:rPr>
            </w:r>
          </w:p>
        </w:tc>
        <w:tc>
          <w:tcPr>
            <w:shd w:fill="auto" w:val="clear"/>
          </w:tcPr>
          <w:p w:rsidR="00000000" w:rsidDel="00000000" w:rsidP="00000000" w:rsidRDefault="00000000" w:rsidRPr="00000000" w14:paraId="00000018">
            <w:pP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Révision de la décision après 12 mois (recommandations non encore mises en œuvre)</w:t>
            </w:r>
          </w:p>
        </w:tc>
      </w:tr>
      <w:tr>
        <w:trPr>
          <w:cantSplit w:val="0"/>
          <w:trHeight w:val="268" w:hRule="atLeast"/>
          <w:tblHeader w:val="0"/>
        </w:trPr>
        <w:tc>
          <w:tcPr>
            <w:shd w:fill="auto" w:val="clear"/>
          </w:tcPr>
          <w:p w:rsidR="00000000" w:rsidDel="00000000" w:rsidP="00000000" w:rsidRDefault="00000000" w:rsidRPr="00000000" w14:paraId="00000019">
            <w:pPr>
              <w:jc w:val="both"/>
              <w:rPr>
                <w:rFonts w:ascii="Arial" w:cs="Arial" w:eastAsia="Arial" w:hAnsi="Arial"/>
                <w:color w:val="000000"/>
                <w:sz w:val="22"/>
                <w:szCs w:val="22"/>
              </w:rPr>
            </w:pPr>
            <w:r w:rsidDel="00000000" w:rsidR="00000000" w:rsidRPr="00000000">
              <w:rPr>
                <w:rtl w:val="0"/>
              </w:rPr>
            </w:r>
          </w:p>
        </w:tc>
        <w:tc>
          <w:tcPr>
            <w:shd w:fill="auto" w:val="clear"/>
          </w:tcPr>
          <w:p w:rsidR="00000000" w:rsidDel="00000000" w:rsidP="00000000" w:rsidRDefault="00000000" w:rsidRPr="00000000" w14:paraId="0000001A">
            <w:pP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Incapacité à mettre en œuvre la décision  </w:t>
            </w:r>
          </w:p>
        </w:tc>
      </w:tr>
      <w:tr>
        <w:trPr>
          <w:cantSplit w:val="0"/>
          <w:trHeight w:val="285" w:hRule="atLeast"/>
          <w:tblHeader w:val="0"/>
        </w:trPr>
        <w:tc>
          <w:tcPr>
            <w:shd w:fill="auto" w:val="clear"/>
          </w:tcPr>
          <w:p w:rsidR="00000000" w:rsidDel="00000000" w:rsidP="00000000" w:rsidRDefault="00000000" w:rsidRPr="00000000" w14:paraId="0000001B">
            <w:pPr>
              <w:jc w:val="both"/>
              <w:rPr>
                <w:rFonts w:ascii="Arial" w:cs="Arial" w:eastAsia="Arial" w:hAnsi="Arial"/>
                <w:color w:val="000000"/>
                <w:sz w:val="22"/>
                <w:szCs w:val="22"/>
              </w:rPr>
            </w:pPr>
            <w:r w:rsidDel="00000000" w:rsidR="00000000" w:rsidRPr="00000000">
              <w:rPr>
                <w:rtl w:val="0"/>
              </w:rPr>
            </w:r>
          </w:p>
        </w:tc>
        <w:tc>
          <w:tcPr>
            <w:shd w:fill="auto" w:val="clear"/>
          </w:tcPr>
          <w:p w:rsidR="00000000" w:rsidDel="00000000" w:rsidP="00000000" w:rsidRDefault="00000000" w:rsidRPr="00000000" w14:paraId="0000001C">
            <w:pP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À la demande directe de l'enfant  </w:t>
            </w:r>
          </w:p>
        </w:tc>
      </w:tr>
      <w:tr>
        <w:trPr>
          <w:cantSplit w:val="0"/>
          <w:trHeight w:val="285" w:hRule="atLeast"/>
          <w:tblHeader w:val="0"/>
        </w:trPr>
        <w:tc>
          <w:tcPr>
            <w:shd w:fill="auto" w:val="clear"/>
          </w:tcPr>
          <w:p w:rsidR="00000000" w:rsidDel="00000000" w:rsidP="00000000" w:rsidRDefault="00000000" w:rsidRPr="00000000" w14:paraId="0000001D">
            <w:pPr>
              <w:jc w:val="both"/>
              <w:rPr>
                <w:rFonts w:ascii="Arial" w:cs="Arial" w:eastAsia="Arial" w:hAnsi="Arial"/>
                <w:color w:val="000000"/>
                <w:sz w:val="22"/>
                <w:szCs w:val="22"/>
              </w:rPr>
            </w:pPr>
            <w:r w:rsidDel="00000000" w:rsidR="00000000" w:rsidRPr="00000000">
              <w:rPr>
                <w:rtl w:val="0"/>
              </w:rPr>
            </w:r>
          </w:p>
        </w:tc>
        <w:tc>
          <w:tcPr>
            <w:shd w:fill="auto" w:val="clear"/>
          </w:tcPr>
          <w:p w:rsidR="00000000" w:rsidDel="00000000" w:rsidP="00000000" w:rsidRDefault="00000000" w:rsidRPr="00000000" w14:paraId="0000001E">
            <w:pP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À la demande directe d</w:t>
            </w:r>
            <w:r w:rsidDel="00000000" w:rsidR="00000000" w:rsidRPr="00000000">
              <w:rPr>
                <w:rFonts w:ascii="Arial" w:cs="Arial" w:eastAsia="Arial" w:hAnsi="Arial"/>
                <w:sz w:val="22"/>
                <w:szCs w:val="22"/>
                <w:rtl w:val="0"/>
              </w:rPr>
              <w:t xml:space="preserve">u</w:t>
            </w:r>
            <w:r w:rsidDel="00000000" w:rsidR="00000000" w:rsidRPr="00000000">
              <w:rPr>
                <w:rFonts w:ascii="Arial" w:cs="Arial" w:eastAsia="Arial" w:hAnsi="Arial"/>
                <w:color w:val="000000"/>
                <w:sz w:val="22"/>
                <w:szCs w:val="22"/>
                <w:rtl w:val="0"/>
              </w:rPr>
              <w:t xml:space="preserve"> (des) </w:t>
            </w:r>
            <w:r w:rsidDel="00000000" w:rsidR="00000000" w:rsidRPr="00000000">
              <w:rPr>
                <w:rFonts w:ascii="Arial" w:cs="Arial" w:eastAsia="Arial" w:hAnsi="Arial"/>
                <w:sz w:val="22"/>
                <w:szCs w:val="22"/>
                <w:rtl w:val="0"/>
              </w:rPr>
              <w:t xml:space="preserve">responsable de l’enfant</w:t>
            </w:r>
            <w:r w:rsidDel="00000000" w:rsidR="00000000" w:rsidRPr="00000000">
              <w:rPr>
                <w:rFonts w:ascii="Arial" w:cs="Arial" w:eastAsia="Arial" w:hAnsi="Arial"/>
                <w:color w:val="000000"/>
                <w:sz w:val="22"/>
                <w:szCs w:val="22"/>
                <w:rtl w:val="0"/>
              </w:rPr>
              <w:t xml:space="preserve"> (s)</w:t>
            </w:r>
          </w:p>
        </w:tc>
      </w:tr>
      <w:tr>
        <w:trPr>
          <w:cantSplit w:val="0"/>
          <w:trHeight w:val="285" w:hRule="atLeast"/>
          <w:tblHeader w:val="0"/>
        </w:trPr>
        <w:tc>
          <w:tcPr>
            <w:shd w:fill="auto" w:val="clear"/>
          </w:tcPr>
          <w:p w:rsidR="00000000" w:rsidDel="00000000" w:rsidP="00000000" w:rsidRDefault="00000000" w:rsidRPr="00000000" w14:paraId="0000001F">
            <w:pPr>
              <w:jc w:val="both"/>
              <w:rPr>
                <w:rFonts w:ascii="Arial" w:cs="Arial" w:eastAsia="Arial" w:hAnsi="Arial"/>
                <w:color w:val="000000"/>
                <w:sz w:val="22"/>
                <w:szCs w:val="22"/>
              </w:rPr>
            </w:pPr>
            <w:r w:rsidDel="00000000" w:rsidR="00000000" w:rsidRPr="00000000">
              <w:rPr>
                <w:rtl w:val="0"/>
              </w:rPr>
            </w:r>
          </w:p>
        </w:tc>
        <w:tc>
          <w:tcPr>
            <w:shd w:fill="auto" w:val="clear"/>
          </w:tcPr>
          <w:p w:rsidR="00000000" w:rsidDel="00000000" w:rsidP="00000000" w:rsidRDefault="00000000" w:rsidRPr="00000000" w14:paraId="00000020">
            <w:pP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Autre(s) (veuillez indiquer) </w:t>
            </w:r>
          </w:p>
        </w:tc>
      </w:tr>
    </w:tbl>
    <w:p w:rsidR="00000000" w:rsidDel="00000000" w:rsidP="00000000" w:rsidRDefault="00000000" w:rsidRPr="00000000" w14:paraId="00000021">
      <w:pPr>
        <w:rPr>
          <w:rFonts w:ascii="Arial" w:cs="Arial" w:eastAsia="Arial" w:hAnsi="Arial"/>
          <w:smallCaps w:val="1"/>
          <w:sz w:val="22"/>
          <w:szCs w:val="22"/>
        </w:rPr>
      </w:pPr>
      <w:r w:rsidDel="00000000" w:rsidR="00000000" w:rsidRPr="00000000">
        <w:rPr>
          <w:rtl w:val="0"/>
        </w:rPr>
      </w:r>
    </w:p>
    <w:p w:rsidR="00000000" w:rsidDel="00000000" w:rsidP="00000000" w:rsidRDefault="00000000" w:rsidRPr="00000000" w14:paraId="00000022">
      <w:pPr>
        <w:rPr>
          <w:rFonts w:ascii="Arial" w:cs="Arial" w:eastAsia="Arial" w:hAnsi="Arial"/>
          <w:smallCaps w:val="1"/>
          <w:sz w:val="22"/>
          <w:szCs w:val="22"/>
        </w:rPr>
      </w:pPr>
      <w:r w:rsidDel="00000000" w:rsidR="00000000" w:rsidRPr="00000000">
        <w:rPr>
          <w:rFonts w:ascii="Arial" w:cs="Arial" w:eastAsia="Arial" w:hAnsi="Arial"/>
          <w:b w:val="1"/>
          <w:sz w:val="22"/>
          <w:szCs w:val="22"/>
          <w:rtl w:val="0"/>
        </w:rPr>
        <w:t xml:space="preserve">VOIR LES DÉTAILS</w:t>
      </w:r>
      <w:r w:rsidDel="00000000" w:rsidR="00000000" w:rsidRPr="00000000">
        <w:rPr>
          <w:rtl w:val="0"/>
        </w:rPr>
      </w:r>
    </w:p>
    <w:tbl>
      <w:tblPr>
        <w:tblStyle w:val="Table3"/>
        <w:tblW w:w="981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295"/>
        <w:gridCol w:w="1485"/>
        <w:gridCol w:w="3030"/>
        <w:tblGridChange w:id="0">
          <w:tblGrid>
            <w:gridCol w:w="5295"/>
            <w:gridCol w:w="1485"/>
            <w:gridCol w:w="3030"/>
          </w:tblGrid>
        </w:tblGridChange>
      </w:tblGrid>
      <w:tr>
        <w:trPr>
          <w:cantSplit w:val="0"/>
          <w:trHeight w:val="297" w:hRule="atLeast"/>
          <w:tblHeader w:val="0"/>
        </w:trPr>
        <w:tc>
          <w:tcPr>
            <w:gridSpan w:val="3"/>
            <w:shd w:fill="8db3e2" w:val="clear"/>
          </w:tcPr>
          <w:p w:rsidR="00000000" w:rsidDel="00000000" w:rsidP="00000000" w:rsidRDefault="00000000" w:rsidRPr="00000000" w14:paraId="00000023">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Entretiens</w:t>
            </w:r>
          </w:p>
        </w:tc>
      </w:tr>
      <w:tr>
        <w:trPr>
          <w:cantSplit w:val="0"/>
          <w:trHeight w:val="575" w:hRule="atLeast"/>
          <w:tblHeader w:val="0"/>
        </w:trPr>
        <w:tc>
          <w:tcPr>
            <w:shd w:fill="auto" w:val="clear"/>
          </w:tcPr>
          <w:p w:rsidR="00000000" w:rsidDel="00000000" w:rsidP="00000000" w:rsidRDefault="00000000" w:rsidRPr="00000000" w14:paraId="00000026">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Personne(s) interrogée(s) pour l'examen et leur relation avec l'enfant)</w:t>
            </w:r>
          </w:p>
        </w:tc>
        <w:tc>
          <w:tcPr>
            <w:shd w:fill="auto" w:val="clear"/>
          </w:tcPr>
          <w:p w:rsidR="00000000" w:rsidDel="00000000" w:rsidP="00000000" w:rsidRDefault="00000000" w:rsidRPr="00000000" w14:paraId="00000027">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Nbre d'entretiens</w:t>
            </w:r>
          </w:p>
        </w:tc>
        <w:tc>
          <w:tcPr>
            <w:shd w:fill="auto" w:val="clear"/>
          </w:tcPr>
          <w:p w:rsidR="00000000" w:rsidDel="00000000" w:rsidP="00000000" w:rsidRDefault="00000000" w:rsidRPr="00000000" w14:paraId="00000028">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Date des entretiens :</w:t>
            </w:r>
          </w:p>
        </w:tc>
      </w:tr>
      <w:tr>
        <w:trPr>
          <w:cantSplit w:val="0"/>
          <w:trHeight w:val="297" w:hRule="atLeast"/>
          <w:tblHeader w:val="0"/>
        </w:trPr>
        <w:tc>
          <w:tcPr>
            <w:shd w:fill="auto" w:val="clear"/>
          </w:tcPr>
          <w:p w:rsidR="00000000" w:rsidDel="00000000" w:rsidP="00000000" w:rsidRDefault="00000000" w:rsidRPr="00000000" w14:paraId="00000029">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Enfant</w:t>
            </w:r>
          </w:p>
        </w:tc>
        <w:tc>
          <w:tcPr>
            <w:shd w:fill="auto" w:val="clear"/>
          </w:tcPr>
          <w:p w:rsidR="00000000" w:rsidDel="00000000" w:rsidP="00000000" w:rsidRDefault="00000000" w:rsidRPr="00000000" w14:paraId="0000002A">
            <w:pPr>
              <w:jc w:val="center"/>
              <w:rPr>
                <w:rFonts w:ascii="Arial" w:cs="Arial" w:eastAsia="Arial" w:hAnsi="Arial"/>
                <w:sz w:val="22"/>
                <w:szCs w:val="22"/>
              </w:rPr>
            </w:pPr>
            <w:r w:rsidDel="00000000" w:rsidR="00000000" w:rsidRPr="00000000">
              <w:rPr>
                <w:rtl w:val="0"/>
              </w:rPr>
            </w:r>
          </w:p>
        </w:tc>
        <w:tc>
          <w:tcPr>
            <w:shd w:fill="auto" w:val="clear"/>
          </w:tcPr>
          <w:p w:rsidR="00000000" w:rsidDel="00000000" w:rsidP="00000000" w:rsidRDefault="00000000" w:rsidRPr="00000000" w14:paraId="0000002B">
            <w:pPr>
              <w:jc w:val="both"/>
              <w:rPr>
                <w:rFonts w:ascii="Arial" w:cs="Arial" w:eastAsia="Arial" w:hAnsi="Arial"/>
                <w:sz w:val="22"/>
                <w:szCs w:val="22"/>
              </w:rPr>
            </w:pPr>
            <w:r w:rsidDel="00000000" w:rsidR="00000000" w:rsidRPr="00000000">
              <w:rPr>
                <w:rtl w:val="0"/>
              </w:rPr>
            </w:r>
          </w:p>
        </w:tc>
      </w:tr>
      <w:tr>
        <w:trPr>
          <w:cantSplit w:val="0"/>
          <w:trHeight w:val="297" w:hRule="atLeast"/>
          <w:tblHeader w:val="0"/>
        </w:trPr>
        <w:tc>
          <w:tcPr>
            <w:shd w:fill="auto" w:val="clear"/>
          </w:tcPr>
          <w:p w:rsidR="00000000" w:rsidDel="00000000" w:rsidP="00000000" w:rsidRDefault="00000000" w:rsidRPr="00000000" w14:paraId="0000002C">
            <w:pPr>
              <w:jc w:val="both"/>
              <w:rPr>
                <w:rFonts w:ascii="Arial" w:cs="Arial" w:eastAsia="Arial" w:hAnsi="Arial"/>
                <w:color w:val="000000"/>
                <w:sz w:val="22"/>
                <w:szCs w:val="22"/>
              </w:rPr>
            </w:pPr>
            <w:r w:rsidDel="00000000" w:rsidR="00000000" w:rsidRPr="00000000">
              <w:rPr>
                <w:rFonts w:ascii="Arial" w:cs="Arial" w:eastAsia="Arial" w:hAnsi="Arial"/>
                <w:sz w:val="22"/>
                <w:szCs w:val="22"/>
                <w:rtl w:val="0"/>
              </w:rPr>
              <w:t xml:space="preserve">Personne en charge de l’enfant</w:t>
            </w:r>
            <w:r w:rsidDel="00000000" w:rsidR="00000000" w:rsidRPr="00000000">
              <w:rPr>
                <w:rtl w:val="0"/>
              </w:rPr>
            </w:r>
          </w:p>
        </w:tc>
        <w:tc>
          <w:tcPr>
            <w:shd w:fill="auto" w:val="clear"/>
          </w:tcPr>
          <w:p w:rsidR="00000000" w:rsidDel="00000000" w:rsidP="00000000" w:rsidRDefault="00000000" w:rsidRPr="00000000" w14:paraId="0000002D">
            <w:pPr>
              <w:jc w:val="center"/>
              <w:rPr>
                <w:rFonts w:ascii="Arial" w:cs="Arial" w:eastAsia="Arial" w:hAnsi="Arial"/>
                <w:color w:val="000000"/>
                <w:sz w:val="22"/>
                <w:szCs w:val="22"/>
              </w:rPr>
            </w:pPr>
            <w:r w:rsidDel="00000000" w:rsidR="00000000" w:rsidRPr="00000000">
              <w:rPr>
                <w:rtl w:val="0"/>
              </w:rPr>
            </w:r>
          </w:p>
        </w:tc>
        <w:tc>
          <w:tcPr>
            <w:shd w:fill="auto" w:val="clear"/>
          </w:tcPr>
          <w:p w:rsidR="00000000" w:rsidDel="00000000" w:rsidP="00000000" w:rsidRDefault="00000000" w:rsidRPr="00000000" w14:paraId="0000002E">
            <w:pPr>
              <w:jc w:val="both"/>
              <w:rPr>
                <w:rFonts w:ascii="Arial" w:cs="Arial" w:eastAsia="Arial" w:hAnsi="Arial"/>
                <w:color w:val="000000"/>
                <w:sz w:val="22"/>
                <w:szCs w:val="22"/>
              </w:rPr>
            </w:pPr>
            <w:r w:rsidDel="00000000" w:rsidR="00000000" w:rsidRPr="00000000">
              <w:rPr>
                <w:rtl w:val="0"/>
              </w:rPr>
            </w:r>
          </w:p>
        </w:tc>
      </w:tr>
      <w:tr>
        <w:trPr>
          <w:cantSplit w:val="0"/>
          <w:trHeight w:val="297" w:hRule="atLeast"/>
          <w:tblHeader w:val="0"/>
        </w:trPr>
        <w:tc>
          <w:tcPr>
            <w:shd w:fill="auto" w:val="clear"/>
          </w:tcPr>
          <w:p w:rsidR="00000000" w:rsidDel="00000000" w:rsidP="00000000" w:rsidRDefault="00000000" w:rsidRPr="00000000" w14:paraId="0000002F">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Parents (si présents)</w:t>
            </w:r>
          </w:p>
        </w:tc>
        <w:tc>
          <w:tcPr>
            <w:shd w:fill="auto" w:val="clear"/>
          </w:tcPr>
          <w:p w:rsidR="00000000" w:rsidDel="00000000" w:rsidP="00000000" w:rsidRDefault="00000000" w:rsidRPr="00000000" w14:paraId="00000030">
            <w:pPr>
              <w:jc w:val="center"/>
              <w:rPr>
                <w:rFonts w:ascii="Arial" w:cs="Arial" w:eastAsia="Arial" w:hAnsi="Arial"/>
                <w:sz w:val="22"/>
                <w:szCs w:val="22"/>
              </w:rPr>
            </w:pPr>
            <w:r w:rsidDel="00000000" w:rsidR="00000000" w:rsidRPr="00000000">
              <w:rPr>
                <w:rtl w:val="0"/>
              </w:rPr>
            </w:r>
          </w:p>
        </w:tc>
        <w:tc>
          <w:tcPr>
            <w:shd w:fill="auto" w:val="clear"/>
          </w:tcPr>
          <w:p w:rsidR="00000000" w:rsidDel="00000000" w:rsidP="00000000" w:rsidRDefault="00000000" w:rsidRPr="00000000" w14:paraId="00000031">
            <w:pPr>
              <w:jc w:val="both"/>
              <w:rPr>
                <w:rFonts w:ascii="Arial" w:cs="Arial" w:eastAsia="Arial" w:hAnsi="Arial"/>
                <w:sz w:val="22"/>
                <w:szCs w:val="22"/>
              </w:rPr>
            </w:pPr>
            <w:r w:rsidDel="00000000" w:rsidR="00000000" w:rsidRPr="00000000">
              <w:rPr>
                <w:rtl w:val="0"/>
              </w:rPr>
            </w:r>
          </w:p>
        </w:tc>
      </w:tr>
      <w:tr>
        <w:trPr>
          <w:cantSplit w:val="0"/>
          <w:trHeight w:val="297" w:hRule="atLeast"/>
          <w:tblHeader w:val="0"/>
        </w:trPr>
        <w:tc>
          <w:tcPr>
            <w:shd w:fill="auto" w:val="clear"/>
          </w:tcPr>
          <w:p w:rsidR="00000000" w:rsidDel="00000000" w:rsidP="00000000" w:rsidRDefault="00000000" w:rsidRPr="00000000" w14:paraId="00000032">
            <w:pPr>
              <w:jc w:val="both"/>
              <w:rPr>
                <w:rFonts w:ascii="Arial" w:cs="Arial" w:eastAsia="Arial" w:hAnsi="Arial"/>
                <w:smallCaps w:val="1"/>
                <w:sz w:val="22"/>
                <w:szCs w:val="22"/>
              </w:rPr>
            </w:pPr>
            <w:r w:rsidDel="00000000" w:rsidR="00000000" w:rsidRPr="00000000">
              <w:rPr>
                <w:rtl w:val="0"/>
              </w:rPr>
            </w:r>
          </w:p>
        </w:tc>
        <w:tc>
          <w:tcPr>
            <w:shd w:fill="auto" w:val="clear"/>
          </w:tcPr>
          <w:p w:rsidR="00000000" w:rsidDel="00000000" w:rsidP="00000000" w:rsidRDefault="00000000" w:rsidRPr="00000000" w14:paraId="00000033">
            <w:pPr>
              <w:jc w:val="center"/>
              <w:rPr>
                <w:rFonts w:ascii="Arial" w:cs="Arial" w:eastAsia="Arial" w:hAnsi="Arial"/>
                <w:sz w:val="22"/>
                <w:szCs w:val="22"/>
              </w:rPr>
            </w:pPr>
            <w:r w:rsidDel="00000000" w:rsidR="00000000" w:rsidRPr="00000000">
              <w:rPr>
                <w:rtl w:val="0"/>
              </w:rPr>
            </w:r>
          </w:p>
        </w:tc>
        <w:tc>
          <w:tcPr>
            <w:shd w:fill="auto" w:val="clear"/>
          </w:tcPr>
          <w:p w:rsidR="00000000" w:rsidDel="00000000" w:rsidP="00000000" w:rsidRDefault="00000000" w:rsidRPr="00000000" w14:paraId="00000034">
            <w:pPr>
              <w:jc w:val="both"/>
              <w:rPr>
                <w:rFonts w:ascii="Arial" w:cs="Arial" w:eastAsia="Arial" w:hAnsi="Arial"/>
                <w:smallCaps w:val="1"/>
                <w:sz w:val="22"/>
                <w:szCs w:val="22"/>
              </w:rPr>
            </w:pPr>
            <w:r w:rsidDel="00000000" w:rsidR="00000000" w:rsidRPr="00000000">
              <w:rPr>
                <w:rtl w:val="0"/>
              </w:rPr>
            </w:r>
          </w:p>
        </w:tc>
      </w:tr>
    </w:tbl>
    <w:p w:rsidR="00000000" w:rsidDel="00000000" w:rsidP="00000000" w:rsidRDefault="00000000" w:rsidRPr="00000000" w14:paraId="00000035">
      <w:pPr>
        <w:rPr>
          <w:rFonts w:ascii="Arial" w:cs="Arial" w:eastAsia="Arial" w:hAnsi="Arial"/>
          <w:smallCaps w:val="1"/>
          <w:sz w:val="22"/>
          <w:szCs w:val="22"/>
        </w:rPr>
      </w:pPr>
      <w:r w:rsidDel="00000000" w:rsidR="00000000" w:rsidRPr="00000000">
        <w:rPr>
          <w:rtl w:val="0"/>
        </w:rPr>
      </w:r>
    </w:p>
    <w:tbl>
      <w:tblPr>
        <w:tblStyle w:val="Table4"/>
        <w:tblW w:w="981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30"/>
        <w:gridCol w:w="4320"/>
        <w:gridCol w:w="3060"/>
        <w:tblGridChange w:id="0">
          <w:tblGrid>
            <w:gridCol w:w="2430"/>
            <w:gridCol w:w="4320"/>
            <w:gridCol w:w="3060"/>
          </w:tblGrid>
        </w:tblGridChange>
      </w:tblGrid>
      <w:tr>
        <w:trPr>
          <w:cantSplit w:val="0"/>
          <w:trHeight w:val="268" w:hRule="atLeast"/>
          <w:tblHeader w:val="0"/>
        </w:trPr>
        <w:tc>
          <w:tcPr>
            <w:shd w:fill="8db3e2" w:val="clear"/>
          </w:tcPr>
          <w:p w:rsidR="00000000" w:rsidDel="00000000" w:rsidP="00000000" w:rsidRDefault="00000000" w:rsidRPr="00000000" w14:paraId="00000036">
            <w:pPr>
              <w:jc w:val="both"/>
              <w:rPr>
                <w:rFonts w:ascii="Arial" w:cs="Arial" w:eastAsia="Arial" w:hAnsi="Arial"/>
                <w:b w:val="1"/>
                <w:sz w:val="22"/>
                <w:szCs w:val="22"/>
              </w:rPr>
            </w:pPr>
            <w:r w:rsidDel="00000000" w:rsidR="00000000" w:rsidRPr="00000000">
              <w:rPr>
                <w:rtl w:val="0"/>
              </w:rPr>
            </w:r>
          </w:p>
        </w:tc>
        <w:tc>
          <w:tcPr>
            <w:shd w:fill="8db3e2" w:val="clear"/>
          </w:tcPr>
          <w:p w:rsidR="00000000" w:rsidDel="00000000" w:rsidP="00000000" w:rsidRDefault="00000000" w:rsidRPr="00000000" w14:paraId="00000037">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Nom </w:t>
            </w:r>
          </w:p>
        </w:tc>
        <w:tc>
          <w:tcPr>
            <w:shd w:fill="8db3e2" w:val="clear"/>
          </w:tcPr>
          <w:p w:rsidR="00000000" w:rsidDel="00000000" w:rsidP="00000000" w:rsidRDefault="00000000" w:rsidRPr="00000000" w14:paraId="00000038">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Organisation</w:t>
            </w:r>
          </w:p>
        </w:tc>
      </w:tr>
      <w:tr>
        <w:trPr>
          <w:cantSplit w:val="0"/>
          <w:trHeight w:val="257" w:hRule="atLeast"/>
          <w:tblHeader w:val="0"/>
        </w:trPr>
        <w:tc>
          <w:tcPr>
            <w:shd w:fill="auto" w:val="clear"/>
          </w:tcPr>
          <w:p w:rsidR="00000000" w:rsidDel="00000000" w:rsidP="00000000" w:rsidRDefault="00000000" w:rsidRPr="00000000" w14:paraId="00000039">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Agent chargé dé l’entretien </w:t>
            </w:r>
          </w:p>
        </w:tc>
        <w:tc>
          <w:tcPr>
            <w:shd w:fill="auto" w:val="clear"/>
          </w:tcPr>
          <w:p w:rsidR="00000000" w:rsidDel="00000000" w:rsidP="00000000" w:rsidRDefault="00000000" w:rsidRPr="00000000" w14:paraId="0000003A">
            <w:pPr>
              <w:jc w:val="both"/>
              <w:rPr>
                <w:rFonts w:ascii="Arial" w:cs="Arial" w:eastAsia="Arial" w:hAnsi="Arial"/>
                <w:sz w:val="22"/>
                <w:szCs w:val="22"/>
              </w:rPr>
            </w:pPr>
            <w:r w:rsidDel="00000000" w:rsidR="00000000" w:rsidRPr="00000000">
              <w:rPr>
                <w:rtl w:val="0"/>
              </w:rPr>
            </w:r>
          </w:p>
        </w:tc>
        <w:tc>
          <w:tcPr>
            <w:shd w:fill="auto" w:val="clear"/>
          </w:tcPr>
          <w:p w:rsidR="00000000" w:rsidDel="00000000" w:rsidP="00000000" w:rsidRDefault="00000000" w:rsidRPr="00000000" w14:paraId="0000003B">
            <w:pPr>
              <w:jc w:val="both"/>
              <w:rPr>
                <w:rFonts w:ascii="Arial" w:cs="Arial" w:eastAsia="Arial" w:hAnsi="Arial"/>
                <w:sz w:val="22"/>
                <w:szCs w:val="22"/>
              </w:rPr>
            </w:pPr>
            <w:r w:rsidDel="00000000" w:rsidR="00000000" w:rsidRPr="00000000">
              <w:rPr>
                <w:rtl w:val="0"/>
              </w:rPr>
            </w:r>
          </w:p>
        </w:tc>
      </w:tr>
      <w:tr>
        <w:trPr>
          <w:cantSplit w:val="0"/>
          <w:trHeight w:val="268" w:hRule="atLeast"/>
          <w:tblHeader w:val="0"/>
        </w:trPr>
        <w:tc>
          <w:tcPr>
            <w:shd w:fill="auto" w:val="clear"/>
          </w:tcPr>
          <w:p w:rsidR="00000000" w:rsidDel="00000000" w:rsidP="00000000" w:rsidRDefault="00000000" w:rsidRPr="00000000" w14:paraId="0000003C">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Interprète</w:t>
            </w:r>
          </w:p>
        </w:tc>
        <w:tc>
          <w:tcPr>
            <w:shd w:fill="auto" w:val="clear"/>
          </w:tcPr>
          <w:p w:rsidR="00000000" w:rsidDel="00000000" w:rsidP="00000000" w:rsidRDefault="00000000" w:rsidRPr="00000000" w14:paraId="0000003D">
            <w:pPr>
              <w:jc w:val="both"/>
              <w:rPr>
                <w:rFonts w:ascii="Arial" w:cs="Arial" w:eastAsia="Arial" w:hAnsi="Arial"/>
                <w:sz w:val="22"/>
                <w:szCs w:val="22"/>
              </w:rPr>
            </w:pPr>
            <w:r w:rsidDel="00000000" w:rsidR="00000000" w:rsidRPr="00000000">
              <w:rPr>
                <w:rtl w:val="0"/>
              </w:rPr>
            </w:r>
          </w:p>
        </w:tc>
        <w:tc>
          <w:tcPr>
            <w:shd w:fill="auto" w:val="clear"/>
          </w:tcPr>
          <w:p w:rsidR="00000000" w:rsidDel="00000000" w:rsidP="00000000" w:rsidRDefault="00000000" w:rsidRPr="00000000" w14:paraId="0000003E">
            <w:pPr>
              <w:jc w:val="both"/>
              <w:rPr>
                <w:rFonts w:ascii="Arial" w:cs="Arial" w:eastAsia="Arial" w:hAnsi="Arial"/>
                <w:sz w:val="22"/>
                <w:szCs w:val="22"/>
              </w:rPr>
            </w:pPr>
            <w:r w:rsidDel="00000000" w:rsidR="00000000" w:rsidRPr="00000000">
              <w:rPr>
                <w:rtl w:val="0"/>
              </w:rPr>
            </w:r>
          </w:p>
        </w:tc>
      </w:tr>
      <w:tr>
        <w:trPr>
          <w:cantSplit w:val="0"/>
          <w:trHeight w:val="285" w:hRule="atLeast"/>
          <w:tblHeader w:val="0"/>
        </w:trPr>
        <w:tc>
          <w:tcPr>
            <w:shd w:fill="auto" w:val="clear"/>
          </w:tcPr>
          <w:p w:rsidR="00000000" w:rsidDel="00000000" w:rsidP="00000000" w:rsidRDefault="00000000" w:rsidRPr="00000000" w14:paraId="0000003F">
            <w:pPr>
              <w:jc w:val="both"/>
              <w:rPr>
                <w:rFonts w:ascii="Arial" w:cs="Arial" w:eastAsia="Arial" w:hAnsi="Arial"/>
                <w:b w:val="1"/>
                <w:color w:val="000000"/>
                <w:sz w:val="22"/>
                <w:szCs w:val="22"/>
              </w:rPr>
            </w:pPr>
            <w:r w:rsidDel="00000000" w:rsidR="00000000" w:rsidRPr="00000000">
              <w:rPr>
                <w:rFonts w:ascii="Arial" w:cs="Arial" w:eastAsia="Arial" w:hAnsi="Arial"/>
                <w:b w:val="1"/>
                <w:sz w:val="22"/>
                <w:szCs w:val="22"/>
                <w:rtl w:val="0"/>
              </w:rPr>
              <w:t xml:space="preserve">Agent chargé de la révision</w:t>
            </w:r>
            <w:r w:rsidDel="00000000" w:rsidR="00000000" w:rsidRPr="00000000">
              <w:rPr>
                <w:rtl w:val="0"/>
              </w:rPr>
            </w:r>
          </w:p>
        </w:tc>
        <w:tc>
          <w:tcPr>
            <w:shd w:fill="auto" w:val="clear"/>
          </w:tcPr>
          <w:p w:rsidR="00000000" w:rsidDel="00000000" w:rsidP="00000000" w:rsidRDefault="00000000" w:rsidRPr="00000000" w14:paraId="00000040">
            <w:pPr>
              <w:jc w:val="both"/>
              <w:rPr>
                <w:rFonts w:ascii="Arial" w:cs="Arial" w:eastAsia="Arial" w:hAnsi="Arial"/>
                <w:color w:val="000000"/>
                <w:sz w:val="22"/>
                <w:szCs w:val="22"/>
              </w:rPr>
            </w:pPr>
            <w:r w:rsidDel="00000000" w:rsidR="00000000" w:rsidRPr="00000000">
              <w:rPr>
                <w:rtl w:val="0"/>
              </w:rPr>
            </w:r>
          </w:p>
        </w:tc>
        <w:tc>
          <w:tcPr>
            <w:shd w:fill="auto" w:val="clear"/>
          </w:tcPr>
          <w:p w:rsidR="00000000" w:rsidDel="00000000" w:rsidP="00000000" w:rsidRDefault="00000000" w:rsidRPr="00000000" w14:paraId="00000041">
            <w:pPr>
              <w:jc w:val="both"/>
              <w:rPr>
                <w:rFonts w:ascii="Arial" w:cs="Arial" w:eastAsia="Arial" w:hAnsi="Arial"/>
                <w:color w:val="000000"/>
                <w:sz w:val="22"/>
                <w:szCs w:val="22"/>
              </w:rPr>
            </w:pPr>
            <w:r w:rsidDel="00000000" w:rsidR="00000000" w:rsidRPr="00000000">
              <w:rPr>
                <w:rtl w:val="0"/>
              </w:rPr>
            </w:r>
          </w:p>
        </w:tc>
      </w:tr>
    </w:tbl>
    <w:p w:rsidR="00000000" w:rsidDel="00000000" w:rsidP="00000000" w:rsidRDefault="00000000" w:rsidRPr="00000000" w14:paraId="00000042">
      <w:pPr>
        <w:rPr>
          <w:rFonts w:ascii="Arial" w:cs="Arial" w:eastAsia="Arial" w:hAnsi="Arial"/>
          <w:smallCaps w:val="1"/>
          <w:sz w:val="22"/>
          <w:szCs w:val="22"/>
        </w:rPr>
      </w:pPr>
      <w:r w:rsidDel="00000000" w:rsidR="00000000" w:rsidRPr="00000000">
        <w:rPr>
          <w:rtl w:val="0"/>
        </w:rPr>
      </w:r>
    </w:p>
    <w:tbl>
      <w:tblPr>
        <w:tblStyle w:val="Table5"/>
        <w:tblW w:w="981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810"/>
        <w:tblGridChange w:id="0">
          <w:tblGrid>
            <w:gridCol w:w="9810"/>
          </w:tblGrid>
        </w:tblGridChange>
      </w:tblGrid>
      <w:tr>
        <w:trPr>
          <w:cantSplit w:val="0"/>
          <w:tblHeader w:val="0"/>
        </w:trPr>
        <w:tc>
          <w:tcPr>
            <w:shd w:fill="8db3e2" w:val="clear"/>
          </w:tcPr>
          <w:p w:rsidR="00000000" w:rsidDel="00000000" w:rsidP="00000000" w:rsidRDefault="00000000" w:rsidRPr="00000000" w14:paraId="00000043">
            <w:pPr>
              <w:rPr>
                <w:rFonts w:ascii="Arial" w:cs="Arial" w:eastAsia="Arial" w:hAnsi="Arial"/>
                <w:b w:val="1"/>
                <w:smallCaps w:val="1"/>
                <w:sz w:val="22"/>
                <w:szCs w:val="22"/>
              </w:rPr>
            </w:pPr>
            <w:r w:rsidDel="00000000" w:rsidR="00000000" w:rsidRPr="00000000">
              <w:rPr>
                <w:rFonts w:ascii="Arial" w:cs="Arial" w:eastAsia="Arial" w:hAnsi="Arial"/>
                <w:b w:val="1"/>
                <w:smallCaps w:val="1"/>
                <w:sz w:val="22"/>
                <w:szCs w:val="22"/>
                <w:rtl w:val="0"/>
              </w:rPr>
              <w:t xml:space="preserve">Résumé du cas </w:t>
            </w:r>
          </w:p>
        </w:tc>
      </w:tr>
      <w:tr>
        <w:trPr>
          <w:cantSplit w:val="0"/>
          <w:trHeight w:val="2722" w:hRule="atLeast"/>
          <w:tblHeader w:val="0"/>
        </w:trPr>
        <w:tc>
          <w:tcPr>
            <w:shd w:fill="auto" w:val="clear"/>
          </w:tcPr>
          <w:p w:rsidR="00000000" w:rsidDel="00000000" w:rsidP="00000000" w:rsidRDefault="00000000" w:rsidRPr="00000000" w14:paraId="00000044">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5">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6">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7">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8">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9">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A">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B">
            <w:pPr>
              <w:jc w:val="both"/>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04C">
      <w:pPr>
        <w:rPr>
          <w:rFonts w:ascii="Arial" w:cs="Arial" w:eastAsia="Arial" w:hAnsi="Arial"/>
          <w:smallCaps w:val="1"/>
          <w:sz w:val="22"/>
          <w:szCs w:val="22"/>
        </w:rPr>
      </w:pPr>
      <w:r w:rsidDel="00000000" w:rsidR="00000000" w:rsidRPr="00000000">
        <w:rPr>
          <w:rtl w:val="0"/>
        </w:rPr>
      </w:r>
    </w:p>
    <w:tbl>
      <w:tblPr>
        <w:tblStyle w:val="Table6"/>
        <w:tblW w:w="9753.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6"/>
        <w:gridCol w:w="9327"/>
        <w:tblGridChange w:id="0">
          <w:tblGrid>
            <w:gridCol w:w="426"/>
            <w:gridCol w:w="9327"/>
          </w:tblGrid>
        </w:tblGridChange>
      </w:tblGrid>
      <w:tr>
        <w:trPr>
          <w:cantSplit w:val="0"/>
          <w:trHeight w:val="208" w:hRule="atLeast"/>
          <w:tblHeader w:val="0"/>
        </w:trPr>
        <w:tc>
          <w:tcPr>
            <w:gridSpan w:val="2"/>
            <w:shd w:fill="8db3e2" w:val="clear"/>
          </w:tcPr>
          <w:p w:rsidR="00000000" w:rsidDel="00000000" w:rsidP="00000000" w:rsidRDefault="00000000" w:rsidRPr="00000000" w14:paraId="0000004D">
            <w:pPr>
              <w:jc w:val="both"/>
              <w:rPr>
                <w:rFonts w:ascii="Arial" w:cs="Arial" w:eastAsia="Arial" w:hAnsi="Arial"/>
                <w:i w:val="1"/>
                <w:sz w:val="22"/>
                <w:szCs w:val="22"/>
              </w:rPr>
            </w:pPr>
            <w:r w:rsidDel="00000000" w:rsidR="00000000" w:rsidRPr="00000000">
              <w:rPr>
                <w:rFonts w:ascii="Arial" w:cs="Arial" w:eastAsia="Arial" w:hAnsi="Arial"/>
                <w:b w:val="1"/>
                <w:sz w:val="22"/>
                <w:szCs w:val="22"/>
                <w:rtl w:val="0"/>
              </w:rPr>
              <w:t xml:space="preserve">Situation actuelle</w:t>
            </w:r>
            <w:r w:rsidDel="00000000" w:rsidR="00000000" w:rsidRPr="00000000">
              <w:rPr>
                <w:rFonts w:ascii="Arial" w:cs="Arial" w:eastAsia="Arial" w:hAnsi="Arial"/>
                <w:i w:val="1"/>
                <w:sz w:val="22"/>
                <w:szCs w:val="22"/>
                <w:rtl w:val="0"/>
              </w:rPr>
              <w:t xml:space="preserve"> </w:t>
            </w:r>
          </w:p>
        </w:tc>
      </w:tr>
      <w:tr>
        <w:trPr>
          <w:cantSplit w:val="0"/>
          <w:trHeight w:val="1145" w:hRule="atLeast"/>
          <w:tblHeader w:val="0"/>
        </w:trPr>
        <w:tc>
          <w:tcPr>
            <w:gridSpan w:val="2"/>
            <w:shd w:fill="auto" w:val="clear"/>
          </w:tcPr>
          <w:p w:rsidR="00000000" w:rsidDel="00000000" w:rsidP="00000000" w:rsidRDefault="00000000" w:rsidRPr="00000000" w14:paraId="0000004F">
            <w:pPr>
              <w:jc w:val="both"/>
              <w:rPr>
                <w:rFonts w:ascii="Arial" w:cs="Arial" w:eastAsia="Arial" w:hAnsi="Arial"/>
                <w:sz w:val="22"/>
                <w:szCs w:val="22"/>
              </w:rPr>
            </w:pPr>
            <w:r w:rsidDel="00000000" w:rsidR="00000000" w:rsidRPr="00000000">
              <w:rPr>
                <w:rFonts w:ascii="Arial" w:cs="Arial" w:eastAsia="Arial" w:hAnsi="Arial"/>
                <w:i w:val="1"/>
                <w:sz w:val="16"/>
                <w:szCs w:val="16"/>
                <w:rtl w:val="0"/>
              </w:rPr>
              <w:t xml:space="preserve">Veuillez fournir un aperçu de la situation de l'enfant, en soulignant tout changement significatif par rapport au rapport de DIS en matière de prise en charge,  de santé, d'éducation, de bien-être psychosocial, d'accès à des solutions durables, de préoccupations en matière de protection ou d'autres domaines.</w:t>
            </w:r>
            <w:r w:rsidDel="00000000" w:rsidR="00000000" w:rsidRPr="00000000">
              <w:rPr>
                <w:rtl w:val="0"/>
              </w:rPr>
            </w:r>
          </w:p>
          <w:p w:rsidR="00000000" w:rsidDel="00000000" w:rsidP="00000000" w:rsidRDefault="00000000" w:rsidRPr="00000000" w14:paraId="00000050">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1">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2">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3">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4">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5">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6">
            <w:pPr>
              <w:jc w:val="both"/>
              <w:rPr>
                <w:rFonts w:ascii="Arial" w:cs="Arial" w:eastAsia="Arial" w:hAnsi="Arial"/>
                <w:sz w:val="22"/>
                <w:szCs w:val="22"/>
              </w:rPr>
            </w:pPr>
            <w:r w:rsidDel="00000000" w:rsidR="00000000" w:rsidRPr="00000000">
              <w:rPr>
                <w:rtl w:val="0"/>
              </w:rPr>
            </w:r>
          </w:p>
        </w:tc>
      </w:tr>
      <w:tr>
        <w:trPr>
          <w:cantSplit w:val="0"/>
          <w:trHeight w:val="189" w:hRule="atLeast"/>
          <w:tblHeader w:val="0"/>
        </w:trPr>
        <w:tc>
          <w:tcPr>
            <w:gridSpan w:val="2"/>
            <w:shd w:fill="5b9bd5" w:val="clear"/>
          </w:tcPr>
          <w:p w:rsidR="00000000" w:rsidDel="00000000" w:rsidP="00000000" w:rsidRDefault="00000000" w:rsidRPr="00000000" w14:paraId="00000058">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Avis de l'enfant</w:t>
            </w:r>
          </w:p>
        </w:tc>
      </w:tr>
      <w:tr>
        <w:trPr>
          <w:cantSplit w:val="0"/>
          <w:trHeight w:val="1145" w:hRule="atLeast"/>
          <w:tblHeader w:val="0"/>
        </w:trPr>
        <w:tc>
          <w:tcPr>
            <w:gridSpan w:val="2"/>
            <w:shd w:fill="auto" w:val="clear"/>
          </w:tcPr>
          <w:p w:rsidR="00000000" w:rsidDel="00000000" w:rsidP="00000000" w:rsidRDefault="00000000" w:rsidRPr="00000000" w14:paraId="0000005A">
            <w:pPr>
              <w:jc w:val="both"/>
              <w:rPr>
                <w:rFonts w:ascii="Arial" w:cs="Arial" w:eastAsia="Arial" w:hAnsi="Arial"/>
                <w:i w:val="1"/>
                <w:sz w:val="16"/>
                <w:szCs w:val="16"/>
              </w:rPr>
            </w:pPr>
            <w:r w:rsidDel="00000000" w:rsidR="00000000" w:rsidRPr="00000000">
              <w:rPr>
                <w:rFonts w:ascii="Arial" w:cs="Arial" w:eastAsia="Arial" w:hAnsi="Arial"/>
                <w:i w:val="1"/>
                <w:sz w:val="16"/>
                <w:szCs w:val="16"/>
                <w:rtl w:val="0"/>
              </w:rPr>
              <w:t xml:space="preserve">Donnez un aperçu de l’avis  de l'enfant sur sa situation actuelle et sur la démarche proposée par la DIS</w:t>
            </w:r>
          </w:p>
          <w:p w:rsidR="00000000" w:rsidDel="00000000" w:rsidP="00000000" w:rsidRDefault="00000000" w:rsidRPr="00000000" w14:paraId="0000005B">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C">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D">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E">
            <w:pPr>
              <w:jc w:val="both"/>
              <w:rPr>
                <w:rFonts w:ascii="Arial" w:cs="Arial" w:eastAsia="Arial" w:hAnsi="Arial"/>
                <w:sz w:val="22"/>
                <w:szCs w:val="22"/>
              </w:rPr>
            </w:pPr>
            <w:r w:rsidDel="00000000" w:rsidR="00000000" w:rsidRPr="00000000">
              <w:rPr>
                <w:rtl w:val="0"/>
              </w:rPr>
            </w:r>
          </w:p>
        </w:tc>
      </w:tr>
      <w:tr>
        <w:trPr>
          <w:cantSplit w:val="0"/>
          <w:trHeight w:val="208" w:hRule="atLeast"/>
          <w:tblHeader w:val="0"/>
        </w:trPr>
        <w:tc>
          <w:tcPr>
            <w:gridSpan w:val="2"/>
            <w:shd w:fill="8db3e2" w:val="clear"/>
          </w:tcPr>
          <w:p w:rsidR="00000000" w:rsidDel="00000000" w:rsidP="00000000" w:rsidRDefault="00000000" w:rsidRPr="00000000" w14:paraId="00000060">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RECOMMANDATIONS FINALES (cocher selon le cas) </w:t>
            </w:r>
          </w:p>
        </w:tc>
      </w:tr>
      <w:tr>
        <w:trPr>
          <w:cantSplit w:val="0"/>
          <w:trHeight w:val="355" w:hRule="atLeast"/>
          <w:tblHeader w:val="0"/>
        </w:trPr>
        <w:tc>
          <w:tcPr>
            <w:gridSpan w:val="2"/>
            <w:shd w:fill="auto" w:val="clear"/>
          </w:tcPr>
          <w:p w:rsidR="00000000" w:rsidDel="00000000" w:rsidP="00000000" w:rsidRDefault="00000000" w:rsidRPr="00000000" w14:paraId="00000062">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 Rouvrir la DIS (cochez la raison applicable ci-dessous)</w:t>
            </w:r>
          </w:p>
        </w:tc>
      </w:tr>
      <w:tr>
        <w:trPr>
          <w:cantSplit w:val="0"/>
          <w:trHeight w:val="57" w:hRule="atLeast"/>
          <w:tblHeader w:val="0"/>
        </w:trPr>
        <w:tc>
          <w:tcPr>
            <w:shd w:fill="auto" w:val="clear"/>
          </w:tcPr>
          <w:p w:rsidR="00000000" w:rsidDel="00000000" w:rsidP="00000000" w:rsidRDefault="00000000" w:rsidRPr="00000000" w14:paraId="00000064">
            <w:pPr>
              <w:jc w:val="both"/>
              <w:rPr>
                <w:rFonts w:ascii="Arial" w:cs="Arial" w:eastAsia="Arial" w:hAnsi="Arial"/>
                <w:sz w:val="22"/>
                <w:szCs w:val="22"/>
              </w:rPr>
            </w:pPr>
            <w:r w:rsidDel="00000000" w:rsidR="00000000" w:rsidRPr="00000000">
              <w:rPr>
                <w:rtl w:val="0"/>
              </w:rPr>
            </w:r>
          </w:p>
        </w:tc>
        <w:tc>
          <w:tcPr>
            <w:shd w:fill="auto" w:val="clear"/>
          </w:tcPr>
          <w:p w:rsidR="00000000" w:rsidDel="00000000" w:rsidP="00000000" w:rsidRDefault="00000000" w:rsidRPr="00000000" w14:paraId="00000065">
            <w:pPr>
              <w:rPr>
                <w:rFonts w:ascii="Arial" w:cs="Arial" w:eastAsia="Arial" w:hAnsi="Arial"/>
                <w:sz w:val="22"/>
                <w:szCs w:val="22"/>
              </w:rPr>
            </w:pPr>
            <w:r w:rsidDel="00000000" w:rsidR="00000000" w:rsidRPr="00000000">
              <w:rPr>
                <w:rFonts w:ascii="Arial" w:cs="Arial" w:eastAsia="Arial" w:hAnsi="Arial"/>
                <w:sz w:val="22"/>
                <w:szCs w:val="22"/>
                <w:rtl w:val="0"/>
              </w:rPr>
              <w:t xml:space="preserve">Informations supplémentaires concernant la recherche des parents et/ou des proches de l'enfant</w:t>
            </w:r>
          </w:p>
        </w:tc>
      </w:tr>
      <w:tr>
        <w:trPr>
          <w:cantSplit w:val="0"/>
          <w:trHeight w:val="57" w:hRule="atLeast"/>
          <w:tblHeader w:val="0"/>
        </w:trPr>
        <w:tc>
          <w:tcPr>
            <w:shd w:fill="auto" w:val="clear"/>
          </w:tcPr>
          <w:p w:rsidR="00000000" w:rsidDel="00000000" w:rsidP="00000000" w:rsidRDefault="00000000" w:rsidRPr="00000000" w14:paraId="00000066">
            <w:pPr>
              <w:jc w:val="both"/>
              <w:rPr>
                <w:rFonts w:ascii="Arial" w:cs="Arial" w:eastAsia="Arial" w:hAnsi="Arial"/>
                <w:sz w:val="22"/>
                <w:szCs w:val="22"/>
              </w:rPr>
            </w:pPr>
            <w:r w:rsidDel="00000000" w:rsidR="00000000" w:rsidRPr="00000000">
              <w:rPr>
                <w:rtl w:val="0"/>
              </w:rPr>
            </w:r>
          </w:p>
        </w:tc>
        <w:tc>
          <w:tcPr>
            <w:shd w:fill="auto" w:val="clear"/>
          </w:tcPr>
          <w:p w:rsidR="00000000" w:rsidDel="00000000" w:rsidP="00000000" w:rsidRDefault="00000000" w:rsidRPr="00000000" w14:paraId="00000067">
            <w:pPr>
              <w:rPr>
                <w:rFonts w:ascii="Arial" w:cs="Arial" w:eastAsia="Arial" w:hAnsi="Arial"/>
                <w:sz w:val="22"/>
                <w:szCs w:val="22"/>
              </w:rPr>
            </w:pPr>
            <w:r w:rsidDel="00000000" w:rsidR="00000000" w:rsidRPr="00000000">
              <w:rPr>
                <w:rFonts w:ascii="Arial" w:cs="Arial" w:eastAsia="Arial" w:hAnsi="Arial"/>
                <w:sz w:val="22"/>
                <w:szCs w:val="22"/>
                <w:rtl w:val="0"/>
              </w:rPr>
              <w:t xml:space="preserve">Nouveaux problèmes de protection identifiés  </w:t>
            </w:r>
          </w:p>
        </w:tc>
      </w:tr>
      <w:tr>
        <w:trPr>
          <w:cantSplit w:val="0"/>
          <w:trHeight w:val="57" w:hRule="atLeast"/>
          <w:tblHeader w:val="0"/>
        </w:trPr>
        <w:tc>
          <w:tcPr>
            <w:shd w:fill="auto" w:val="clear"/>
          </w:tcPr>
          <w:p w:rsidR="00000000" w:rsidDel="00000000" w:rsidP="00000000" w:rsidRDefault="00000000" w:rsidRPr="00000000" w14:paraId="00000068">
            <w:pPr>
              <w:jc w:val="both"/>
              <w:rPr>
                <w:rFonts w:ascii="Arial" w:cs="Arial" w:eastAsia="Arial" w:hAnsi="Arial"/>
                <w:sz w:val="22"/>
                <w:szCs w:val="22"/>
              </w:rPr>
            </w:pPr>
            <w:r w:rsidDel="00000000" w:rsidR="00000000" w:rsidRPr="00000000">
              <w:rPr>
                <w:rtl w:val="0"/>
              </w:rPr>
            </w:r>
          </w:p>
        </w:tc>
        <w:tc>
          <w:tcPr>
            <w:shd w:fill="auto" w:val="clear"/>
          </w:tcPr>
          <w:p w:rsidR="00000000" w:rsidDel="00000000" w:rsidP="00000000" w:rsidRDefault="00000000" w:rsidRPr="00000000" w14:paraId="00000069">
            <w:pPr>
              <w:rPr>
                <w:rFonts w:ascii="Arial" w:cs="Arial" w:eastAsia="Arial" w:hAnsi="Arial"/>
                <w:sz w:val="22"/>
                <w:szCs w:val="22"/>
              </w:rPr>
            </w:pPr>
            <w:r w:rsidDel="00000000" w:rsidR="00000000" w:rsidRPr="00000000">
              <w:rPr>
                <w:rFonts w:ascii="Arial" w:cs="Arial" w:eastAsia="Arial" w:hAnsi="Arial"/>
                <w:sz w:val="22"/>
                <w:szCs w:val="22"/>
                <w:rtl w:val="0"/>
              </w:rPr>
              <w:t xml:space="preserve">Changement dans la composition de la famille / les modalités de prise en charge</w:t>
            </w:r>
          </w:p>
        </w:tc>
      </w:tr>
      <w:tr>
        <w:trPr>
          <w:cantSplit w:val="0"/>
          <w:trHeight w:val="57" w:hRule="atLeast"/>
          <w:tblHeader w:val="0"/>
        </w:trPr>
        <w:tc>
          <w:tcPr>
            <w:shd w:fill="auto" w:val="clear"/>
          </w:tcPr>
          <w:p w:rsidR="00000000" w:rsidDel="00000000" w:rsidP="00000000" w:rsidRDefault="00000000" w:rsidRPr="00000000" w14:paraId="0000006A">
            <w:pPr>
              <w:jc w:val="both"/>
              <w:rPr>
                <w:rFonts w:ascii="Arial" w:cs="Arial" w:eastAsia="Arial" w:hAnsi="Arial"/>
                <w:color w:val="000000"/>
                <w:sz w:val="22"/>
                <w:szCs w:val="22"/>
              </w:rPr>
            </w:pPr>
            <w:r w:rsidDel="00000000" w:rsidR="00000000" w:rsidRPr="00000000">
              <w:rPr>
                <w:rtl w:val="0"/>
              </w:rPr>
            </w:r>
          </w:p>
        </w:tc>
        <w:tc>
          <w:tcPr>
            <w:shd w:fill="auto" w:val="clear"/>
          </w:tcPr>
          <w:p w:rsidR="00000000" w:rsidDel="00000000" w:rsidP="00000000" w:rsidRDefault="00000000" w:rsidRPr="00000000" w14:paraId="0000006B">
            <w:pP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Changement d</w:t>
            </w:r>
            <w:r w:rsidDel="00000000" w:rsidR="00000000" w:rsidRPr="00000000">
              <w:rPr>
                <w:rFonts w:ascii="Arial" w:cs="Arial" w:eastAsia="Arial" w:hAnsi="Arial"/>
                <w:sz w:val="22"/>
                <w:szCs w:val="22"/>
                <w:rtl w:val="0"/>
              </w:rPr>
              <w:t xml:space="preserve">ans les opinions</w:t>
            </w:r>
            <w:r w:rsidDel="00000000" w:rsidR="00000000" w:rsidRPr="00000000">
              <w:rPr>
                <w:rFonts w:ascii="Arial" w:cs="Arial" w:eastAsia="Arial" w:hAnsi="Arial"/>
                <w:color w:val="000000"/>
                <w:sz w:val="22"/>
                <w:szCs w:val="22"/>
                <w:rtl w:val="0"/>
              </w:rPr>
              <w:t xml:space="preserve"> de l'enfant / du </w:t>
            </w:r>
            <w:r w:rsidDel="00000000" w:rsidR="00000000" w:rsidRPr="00000000">
              <w:rPr>
                <w:rFonts w:ascii="Arial" w:cs="Arial" w:eastAsia="Arial" w:hAnsi="Arial"/>
                <w:sz w:val="22"/>
                <w:szCs w:val="22"/>
                <w:rtl w:val="0"/>
              </w:rPr>
              <w:t xml:space="preserve">responsable </w:t>
            </w:r>
            <w:r w:rsidDel="00000000" w:rsidR="00000000" w:rsidRPr="00000000">
              <w:rPr>
                <w:rFonts w:ascii="Arial" w:cs="Arial" w:eastAsia="Arial" w:hAnsi="Arial"/>
                <w:color w:val="000000"/>
                <w:sz w:val="22"/>
                <w:szCs w:val="22"/>
                <w:rtl w:val="0"/>
              </w:rPr>
              <w:t xml:space="preserve">/ des parents</w:t>
            </w:r>
          </w:p>
        </w:tc>
      </w:tr>
      <w:tr>
        <w:trPr>
          <w:cantSplit w:val="0"/>
          <w:trHeight w:val="57" w:hRule="atLeast"/>
          <w:tblHeader w:val="0"/>
        </w:trPr>
        <w:tc>
          <w:tcPr>
            <w:shd w:fill="auto" w:val="clear"/>
          </w:tcPr>
          <w:p w:rsidR="00000000" w:rsidDel="00000000" w:rsidP="00000000" w:rsidRDefault="00000000" w:rsidRPr="00000000" w14:paraId="0000006C">
            <w:pPr>
              <w:jc w:val="both"/>
              <w:rPr>
                <w:rFonts w:ascii="Arial" w:cs="Arial" w:eastAsia="Arial" w:hAnsi="Arial"/>
                <w:sz w:val="22"/>
                <w:szCs w:val="22"/>
              </w:rPr>
            </w:pPr>
            <w:r w:rsidDel="00000000" w:rsidR="00000000" w:rsidRPr="00000000">
              <w:rPr>
                <w:rtl w:val="0"/>
              </w:rPr>
            </w:r>
          </w:p>
        </w:tc>
        <w:tc>
          <w:tcPr>
            <w:shd w:fill="auto" w:val="clear"/>
          </w:tcPr>
          <w:p w:rsidR="00000000" w:rsidDel="00000000" w:rsidP="00000000" w:rsidRDefault="00000000" w:rsidRPr="00000000" w14:paraId="0000006D">
            <w:pPr>
              <w:rPr>
                <w:rFonts w:ascii="Arial" w:cs="Arial" w:eastAsia="Arial" w:hAnsi="Arial"/>
                <w:sz w:val="22"/>
                <w:szCs w:val="22"/>
              </w:rPr>
            </w:pPr>
            <w:r w:rsidDel="00000000" w:rsidR="00000000" w:rsidRPr="00000000">
              <w:rPr>
                <w:rFonts w:ascii="Arial" w:cs="Arial" w:eastAsia="Arial" w:hAnsi="Arial"/>
                <w:sz w:val="22"/>
                <w:szCs w:val="22"/>
                <w:rtl w:val="0"/>
              </w:rPr>
              <w:t xml:space="preserve">Changement dans les possibilités d’accès de l'enfant à des solutions durables </w:t>
            </w:r>
          </w:p>
        </w:tc>
      </w:tr>
      <w:tr>
        <w:trPr>
          <w:cantSplit w:val="0"/>
          <w:trHeight w:val="57" w:hRule="atLeast"/>
          <w:tblHeader w:val="0"/>
        </w:trPr>
        <w:tc>
          <w:tcPr>
            <w:shd w:fill="auto" w:val="clear"/>
          </w:tcPr>
          <w:p w:rsidR="00000000" w:rsidDel="00000000" w:rsidP="00000000" w:rsidRDefault="00000000" w:rsidRPr="00000000" w14:paraId="0000006E">
            <w:pPr>
              <w:jc w:val="both"/>
              <w:rPr>
                <w:rFonts w:ascii="Arial" w:cs="Arial" w:eastAsia="Arial" w:hAnsi="Arial"/>
                <w:sz w:val="22"/>
                <w:szCs w:val="22"/>
              </w:rPr>
            </w:pPr>
            <w:r w:rsidDel="00000000" w:rsidR="00000000" w:rsidRPr="00000000">
              <w:rPr>
                <w:rtl w:val="0"/>
              </w:rPr>
            </w:r>
          </w:p>
        </w:tc>
        <w:tc>
          <w:tcPr>
            <w:shd w:fill="auto" w:val="clear"/>
          </w:tcPr>
          <w:p w:rsidR="00000000" w:rsidDel="00000000" w:rsidP="00000000" w:rsidRDefault="00000000" w:rsidRPr="00000000" w14:paraId="0000006F">
            <w:pPr>
              <w:rPr>
                <w:rFonts w:ascii="Arial" w:cs="Arial" w:eastAsia="Arial" w:hAnsi="Arial"/>
                <w:sz w:val="22"/>
                <w:szCs w:val="22"/>
              </w:rPr>
            </w:pPr>
            <w:r w:rsidDel="00000000" w:rsidR="00000000" w:rsidRPr="00000000">
              <w:rPr>
                <w:rFonts w:ascii="Arial" w:cs="Arial" w:eastAsia="Arial" w:hAnsi="Arial"/>
                <w:sz w:val="22"/>
                <w:szCs w:val="22"/>
                <w:rtl w:val="0"/>
              </w:rPr>
              <w:t xml:space="preserve">Autre changement important dans la situation de l'enfant  </w:t>
            </w:r>
          </w:p>
        </w:tc>
      </w:tr>
      <w:tr>
        <w:trPr>
          <w:cantSplit w:val="0"/>
          <w:trHeight w:val="57" w:hRule="atLeast"/>
          <w:tblHeader w:val="0"/>
        </w:trPr>
        <w:tc>
          <w:tcPr>
            <w:shd w:fill="auto" w:val="clear"/>
          </w:tcPr>
          <w:p w:rsidR="00000000" w:rsidDel="00000000" w:rsidP="00000000" w:rsidRDefault="00000000" w:rsidRPr="00000000" w14:paraId="00000070">
            <w:pPr>
              <w:jc w:val="both"/>
              <w:rPr>
                <w:rFonts w:ascii="Arial" w:cs="Arial" w:eastAsia="Arial" w:hAnsi="Arial"/>
                <w:sz w:val="22"/>
                <w:szCs w:val="22"/>
              </w:rPr>
            </w:pPr>
            <w:r w:rsidDel="00000000" w:rsidR="00000000" w:rsidRPr="00000000">
              <w:rPr>
                <w:rtl w:val="0"/>
              </w:rPr>
            </w:r>
          </w:p>
        </w:tc>
        <w:tc>
          <w:tcPr>
            <w:shd w:fill="auto" w:val="clear"/>
          </w:tcPr>
          <w:p w:rsidR="00000000" w:rsidDel="00000000" w:rsidP="00000000" w:rsidRDefault="00000000" w:rsidRPr="00000000" w14:paraId="00000071">
            <w:pPr>
              <w:rPr>
                <w:rFonts w:ascii="Arial" w:cs="Arial" w:eastAsia="Arial" w:hAnsi="Arial"/>
                <w:sz w:val="22"/>
                <w:szCs w:val="22"/>
              </w:rPr>
            </w:pPr>
            <w:r w:rsidDel="00000000" w:rsidR="00000000" w:rsidRPr="00000000">
              <w:rPr>
                <w:rFonts w:ascii="Arial" w:cs="Arial" w:eastAsia="Arial" w:hAnsi="Arial"/>
                <w:sz w:val="22"/>
                <w:szCs w:val="22"/>
                <w:rtl w:val="0"/>
              </w:rPr>
              <w:t xml:space="preserve">La décision initiale de la DIS ne peut pas être mise en œuvre dans un délai raisonnable </w:t>
            </w:r>
          </w:p>
        </w:tc>
      </w:tr>
      <w:tr>
        <w:trPr>
          <w:cantSplit w:val="0"/>
          <w:trHeight w:val="57" w:hRule="atLeast"/>
          <w:tblHeader w:val="0"/>
        </w:trPr>
        <w:tc>
          <w:tcPr>
            <w:shd w:fill="auto" w:val="clear"/>
          </w:tcPr>
          <w:p w:rsidR="00000000" w:rsidDel="00000000" w:rsidP="00000000" w:rsidRDefault="00000000" w:rsidRPr="00000000" w14:paraId="00000072">
            <w:pPr>
              <w:jc w:val="both"/>
              <w:rPr>
                <w:rFonts w:ascii="Arial" w:cs="Arial" w:eastAsia="Arial" w:hAnsi="Arial"/>
                <w:sz w:val="22"/>
                <w:szCs w:val="22"/>
              </w:rPr>
            </w:pPr>
            <w:r w:rsidDel="00000000" w:rsidR="00000000" w:rsidRPr="00000000">
              <w:rPr>
                <w:rtl w:val="0"/>
              </w:rPr>
            </w:r>
          </w:p>
        </w:tc>
        <w:tc>
          <w:tcPr>
            <w:shd w:fill="auto" w:val="clear"/>
          </w:tcPr>
          <w:p w:rsidR="00000000" w:rsidDel="00000000" w:rsidP="00000000" w:rsidRDefault="00000000" w:rsidRPr="00000000" w14:paraId="00000073">
            <w:pPr>
              <w:rPr>
                <w:rFonts w:ascii="Arial" w:cs="Arial" w:eastAsia="Arial" w:hAnsi="Arial"/>
                <w:sz w:val="22"/>
                <w:szCs w:val="22"/>
              </w:rPr>
            </w:pPr>
            <w:r w:rsidDel="00000000" w:rsidR="00000000" w:rsidRPr="00000000">
              <w:rPr>
                <w:rFonts w:ascii="Arial" w:cs="Arial" w:eastAsia="Arial" w:hAnsi="Arial"/>
                <w:sz w:val="22"/>
                <w:szCs w:val="22"/>
                <w:rtl w:val="0"/>
              </w:rPr>
              <w:t xml:space="preserve">Autres</w:t>
            </w:r>
          </w:p>
        </w:tc>
      </w:tr>
      <w:tr>
        <w:trPr>
          <w:cantSplit w:val="0"/>
          <w:trHeight w:val="401" w:hRule="atLeast"/>
          <w:tblHeader w:val="0"/>
        </w:trPr>
        <w:tc>
          <w:tcPr>
            <w:gridSpan w:val="2"/>
            <w:shd w:fill="auto" w:val="clear"/>
          </w:tcPr>
          <w:p w:rsidR="00000000" w:rsidDel="00000000" w:rsidP="00000000" w:rsidRDefault="00000000" w:rsidRPr="00000000" w14:paraId="00000074">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w:t>
            </w:r>
            <w:r w:rsidDel="00000000" w:rsidR="00000000" w:rsidRPr="00000000">
              <w:rPr>
                <w:b w:val="1"/>
                <w:rtl w:val="0"/>
              </w:rPr>
              <w:t xml:space="preserve"> </w:t>
            </w:r>
            <w:r w:rsidDel="00000000" w:rsidR="00000000" w:rsidRPr="00000000">
              <w:rPr>
                <w:rFonts w:ascii="Arial" w:cs="Arial" w:eastAsia="Arial" w:hAnsi="Arial"/>
                <w:b w:val="1"/>
                <w:sz w:val="22"/>
                <w:szCs w:val="22"/>
                <w:rtl w:val="0"/>
              </w:rPr>
              <w:t xml:space="preserve">Maintenir les recommandations de la DIS et ne pas rouvrir le dossier</w:t>
            </w:r>
          </w:p>
        </w:tc>
      </w:tr>
      <w:tr>
        <w:trPr>
          <w:cantSplit w:val="0"/>
          <w:trHeight w:val="401" w:hRule="atLeast"/>
          <w:tblHeader w:val="0"/>
        </w:trPr>
        <w:tc>
          <w:tcPr>
            <w:gridSpan w:val="2"/>
            <w:shd w:fill="auto" w:val="clear"/>
          </w:tcPr>
          <w:p w:rsidR="00000000" w:rsidDel="00000000" w:rsidP="00000000" w:rsidRDefault="00000000" w:rsidRPr="00000000" w14:paraId="00000076">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Commentaires :</w:t>
            </w:r>
          </w:p>
          <w:p w:rsidR="00000000" w:rsidDel="00000000" w:rsidP="00000000" w:rsidRDefault="00000000" w:rsidRPr="00000000" w14:paraId="00000077">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78">
            <w:pPr>
              <w:jc w:val="both"/>
              <w:rPr>
                <w:rFonts w:ascii="Arial" w:cs="Arial" w:eastAsia="Arial" w:hAnsi="Arial"/>
                <w:b w:val="1"/>
                <w:sz w:val="22"/>
                <w:szCs w:val="22"/>
              </w:rPr>
            </w:pPr>
            <w:r w:rsidDel="00000000" w:rsidR="00000000" w:rsidRPr="00000000">
              <w:rPr>
                <w:rtl w:val="0"/>
              </w:rPr>
            </w:r>
          </w:p>
        </w:tc>
      </w:tr>
    </w:tbl>
    <w:p w:rsidR="00000000" w:rsidDel="00000000" w:rsidP="00000000" w:rsidRDefault="00000000" w:rsidRPr="00000000" w14:paraId="0000007A">
      <w:pPr>
        <w:rPr>
          <w:rFonts w:ascii="Arial" w:cs="Arial" w:eastAsia="Arial" w:hAnsi="Arial"/>
          <w:b w:val="1"/>
          <w:smallCaps w:val="1"/>
          <w:sz w:val="22"/>
          <w:szCs w:val="22"/>
        </w:rPr>
      </w:pPr>
      <w:r w:rsidDel="00000000" w:rsidR="00000000" w:rsidRPr="00000000">
        <w:rPr>
          <w:rtl w:val="0"/>
        </w:rPr>
      </w:r>
    </w:p>
    <w:tbl>
      <w:tblPr>
        <w:tblStyle w:val="Table7"/>
        <w:tblW w:w="981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810"/>
        <w:tblGridChange w:id="0">
          <w:tblGrid>
            <w:gridCol w:w="9810"/>
          </w:tblGrid>
        </w:tblGridChange>
      </w:tblGrid>
      <w:tr>
        <w:trPr>
          <w:cantSplit w:val="0"/>
          <w:tblHeader w:val="0"/>
        </w:trPr>
        <w:tc>
          <w:tcPr>
            <w:shd w:fill="auto" w:val="clear"/>
          </w:tcPr>
          <w:p w:rsidR="00000000" w:rsidDel="00000000" w:rsidP="00000000" w:rsidRDefault="00000000" w:rsidRPr="00000000" w14:paraId="0000007B">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Nom et signature de l'évaluateur :</w:t>
            </w:r>
          </w:p>
        </w:tc>
      </w:tr>
      <w:tr>
        <w:trPr>
          <w:cantSplit w:val="0"/>
          <w:tblHeader w:val="0"/>
        </w:trPr>
        <w:tc>
          <w:tcPr>
            <w:shd w:fill="auto" w:val="clear"/>
          </w:tcPr>
          <w:p w:rsidR="00000000" w:rsidDel="00000000" w:rsidP="00000000" w:rsidRDefault="00000000" w:rsidRPr="00000000" w14:paraId="0000007C">
            <w:pP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Date : </w:t>
            </w:r>
            <w:r w:rsidDel="00000000" w:rsidR="00000000" w:rsidRPr="00000000">
              <w:rPr>
                <w:rtl w:val="0"/>
              </w:rPr>
            </w:r>
          </w:p>
        </w:tc>
      </w:tr>
    </w:tbl>
    <w:p w:rsidR="00000000" w:rsidDel="00000000" w:rsidP="00000000" w:rsidRDefault="00000000" w:rsidRPr="00000000" w14:paraId="0000007D">
      <w:pPr>
        <w:jc w:val="both"/>
        <w:rPr>
          <w:rFonts w:ascii="Arial" w:cs="Arial" w:eastAsia="Arial" w:hAnsi="Arial"/>
          <w:sz w:val="22"/>
          <w:szCs w:val="22"/>
        </w:rPr>
      </w:pPr>
      <w:r w:rsidDel="00000000" w:rsidR="00000000" w:rsidRPr="00000000">
        <w:rPr>
          <w:rtl w:val="0"/>
        </w:rPr>
      </w:r>
    </w:p>
    <w:tbl>
      <w:tblPr>
        <w:tblStyle w:val="Table8"/>
        <w:tblW w:w="982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825"/>
        <w:tblGridChange w:id="0">
          <w:tblGrid>
            <w:gridCol w:w="9825"/>
          </w:tblGrid>
        </w:tblGridChange>
      </w:tblGrid>
      <w:tr>
        <w:trPr>
          <w:cantSplit w:val="0"/>
          <w:tblHeader w:val="0"/>
        </w:trPr>
        <w:tc>
          <w:tcPr>
            <w:shd w:fill="9cc2e5" w:val="clear"/>
          </w:tcPr>
          <w:p w:rsidR="00000000" w:rsidDel="00000000" w:rsidP="00000000" w:rsidRDefault="00000000" w:rsidRPr="00000000" w14:paraId="0000007E">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Commentaires de l’évaluateur sur le rapport :</w:t>
            </w:r>
          </w:p>
        </w:tc>
      </w:tr>
      <w:tr>
        <w:trPr>
          <w:cantSplit w:val="0"/>
          <w:trHeight w:val="413" w:hRule="atLeast"/>
          <w:tblHeader w:val="0"/>
        </w:trPr>
        <w:tc>
          <w:tcPr>
            <w:shd w:fill="auto" w:val="clear"/>
          </w:tcPr>
          <w:p w:rsidR="00000000" w:rsidDel="00000000" w:rsidP="00000000" w:rsidRDefault="00000000" w:rsidRPr="00000000" w14:paraId="0000007F">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0">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1">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2">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3">
            <w:pPr>
              <w:jc w:val="both"/>
              <w:rPr>
                <w:rFonts w:ascii="Arial" w:cs="Arial" w:eastAsia="Arial" w:hAnsi="Arial"/>
                <w:sz w:val="22"/>
                <w:szCs w:val="22"/>
              </w:rPr>
            </w:pPr>
            <w:r w:rsidDel="00000000" w:rsidR="00000000" w:rsidRPr="00000000">
              <w:rPr>
                <w:rtl w:val="0"/>
              </w:rPr>
            </w:r>
          </w:p>
        </w:tc>
      </w:tr>
      <w:tr>
        <w:trPr>
          <w:cantSplit w:val="0"/>
          <w:trHeight w:val="341" w:hRule="atLeast"/>
          <w:tblHeader w:val="0"/>
        </w:trPr>
        <w:tc>
          <w:tcPr>
            <w:shd w:fill="auto" w:val="clear"/>
          </w:tcPr>
          <w:p w:rsidR="00000000" w:rsidDel="00000000" w:rsidP="00000000" w:rsidRDefault="00000000" w:rsidRPr="00000000" w14:paraId="00000084">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Nom et signature de l’évaluateur:</w:t>
            </w:r>
          </w:p>
        </w:tc>
      </w:tr>
      <w:tr>
        <w:trPr>
          <w:cantSplit w:val="0"/>
          <w:trHeight w:val="260" w:hRule="atLeast"/>
          <w:tblHeader w:val="0"/>
        </w:trPr>
        <w:tc>
          <w:tcPr>
            <w:shd w:fill="auto" w:val="clear"/>
          </w:tcPr>
          <w:p w:rsidR="00000000" w:rsidDel="00000000" w:rsidP="00000000" w:rsidRDefault="00000000" w:rsidRPr="00000000" w14:paraId="00000085">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Date</w:t>
            </w:r>
          </w:p>
        </w:tc>
      </w:tr>
    </w:tbl>
    <w:p w:rsidR="00000000" w:rsidDel="00000000" w:rsidP="00000000" w:rsidRDefault="00000000" w:rsidRPr="00000000" w14:paraId="00000086">
      <w:pP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87">
      <w:pPr>
        <w:spacing w:after="160" w:line="259" w:lineRule="auto"/>
        <w:rPr/>
      </w:pPr>
      <w:r w:rsidDel="00000000" w:rsidR="00000000" w:rsidRPr="00000000">
        <w:br w:type="page"/>
      </w:r>
      <w:r w:rsidDel="00000000" w:rsidR="00000000" w:rsidRPr="00000000">
        <w:rPr>
          <w:rtl w:val="0"/>
        </w:rPr>
      </w:r>
    </w:p>
    <w:p w:rsidR="00000000" w:rsidDel="00000000" w:rsidP="00000000" w:rsidRDefault="00000000" w:rsidRPr="00000000" w14:paraId="00000088">
      <w:pPr>
        <w:rPr>
          <w:b w:val="1"/>
          <w:sz w:val="22"/>
          <w:szCs w:val="22"/>
        </w:rPr>
      </w:pPr>
      <w:r w:rsidDel="00000000" w:rsidR="00000000" w:rsidRPr="00000000">
        <w:rPr>
          <w:rtl w:val="0"/>
        </w:rPr>
      </w:r>
    </w:p>
    <w:p w:rsidR="00000000" w:rsidDel="00000000" w:rsidP="00000000" w:rsidRDefault="00000000" w:rsidRPr="00000000" w14:paraId="00000089">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Note d'orientation concernant l'utilisation du présent formulaire</w:t>
      </w:r>
    </w:p>
    <w:p w:rsidR="00000000" w:rsidDel="00000000" w:rsidP="00000000" w:rsidRDefault="00000000" w:rsidRPr="00000000" w14:paraId="0000008A">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8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Responsabilité du superviseur de la DIS pour la recommandation de réouverture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 Une décision de DIS peut</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être rouverte si les recommandations n'ont pas été mises en œuvre dans un délai raisonnable (un an est un</w:t>
      </w:r>
      <w:r w:rsidDel="00000000" w:rsidR="00000000" w:rsidRPr="00000000">
        <w:rPr>
          <w:rFonts w:ascii="Calibri" w:cs="Calibri" w:eastAsia="Calibri" w:hAnsi="Calibri"/>
          <w:sz w:val="22"/>
          <w:szCs w:val="22"/>
          <w:rtl w:val="0"/>
        </w:rPr>
        <w:t xml:space="preserve">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référence pour les solutions durables notamment), et que la réouverture d'une décision de DIS est normalement de la responsabilité du superviseur de la DIS. </w:t>
      </w:r>
      <w:r w:rsidDel="00000000" w:rsidR="00000000" w:rsidRPr="00000000">
        <w:rPr>
          <w:rFonts w:ascii="Calibri" w:cs="Calibri" w:eastAsia="Calibri" w:hAnsi="Calibri"/>
          <w:sz w:val="22"/>
          <w:szCs w:val="22"/>
          <w:rtl w:val="0"/>
        </w:rPr>
        <w:t xml:space="preserve">Le dossier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ne d</w:t>
      </w:r>
      <w:r w:rsidDel="00000000" w:rsidR="00000000" w:rsidRPr="00000000">
        <w:rPr>
          <w:rFonts w:ascii="Calibri" w:cs="Calibri" w:eastAsia="Calibri" w:hAnsi="Calibri"/>
          <w:sz w:val="22"/>
          <w:szCs w:val="22"/>
          <w:rtl w:val="0"/>
        </w:rPr>
        <w:t xml:space="preserve">oit pas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être </w:t>
      </w:r>
      <w:r w:rsidDel="00000000" w:rsidR="00000000" w:rsidRPr="00000000">
        <w:rPr>
          <w:rFonts w:ascii="Calibri" w:cs="Calibri" w:eastAsia="Calibri" w:hAnsi="Calibri"/>
          <w:sz w:val="22"/>
          <w:szCs w:val="22"/>
          <w:rtl w:val="0"/>
        </w:rPr>
        <w:t xml:space="preserve">soumis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au </w:t>
      </w:r>
      <w:r w:rsidDel="00000000" w:rsidR="00000000" w:rsidRPr="00000000">
        <w:rPr>
          <w:rFonts w:ascii="Calibri" w:cs="Calibri" w:eastAsia="Calibri" w:hAnsi="Calibri"/>
          <w:sz w:val="22"/>
          <w:szCs w:val="22"/>
          <w:rtl w:val="0"/>
        </w:rPr>
        <w:t xml:space="preserve">Comité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s'il y a une recommandation de réouverture. Il n'est pas nécessaire de rouvrir la DIS si le superviseur de la DIS considère que :</w:t>
      </w:r>
    </w:p>
    <w:p w:rsidR="00000000" w:rsidDel="00000000" w:rsidP="00000000" w:rsidRDefault="00000000" w:rsidRPr="00000000" w14:paraId="0000008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Il n'y a pas de changement </w:t>
      </w:r>
      <w:r w:rsidDel="00000000" w:rsidR="00000000" w:rsidRPr="00000000">
        <w:rPr>
          <w:rFonts w:ascii="Calibri" w:cs="Calibri" w:eastAsia="Calibri" w:hAnsi="Calibri"/>
          <w:sz w:val="22"/>
          <w:szCs w:val="22"/>
          <w:rtl w:val="0"/>
        </w:rPr>
        <w:t xml:space="preserve">significatifs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dans la situation, les opinions ou les circonstances de l'enfant depuis la décision de DIS, ni dans </w:t>
      </w:r>
      <w:r w:rsidDel="00000000" w:rsidR="00000000" w:rsidRPr="00000000">
        <w:rPr>
          <w:rFonts w:ascii="Calibri" w:cs="Calibri" w:eastAsia="Calibri" w:hAnsi="Calibri"/>
          <w:sz w:val="22"/>
          <w:szCs w:val="22"/>
          <w:rtl w:val="0"/>
        </w:rPr>
        <w:t xml:space="preserve">celles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des personnes avec lesquelles l'enfant est réinstallé et/ou  des parents </w:t>
      </w:r>
      <w:r w:rsidDel="00000000" w:rsidR="00000000" w:rsidRPr="00000000">
        <w:rPr>
          <w:rFonts w:ascii="Calibri" w:cs="Calibri" w:eastAsia="Calibri" w:hAnsi="Calibri"/>
          <w:sz w:val="22"/>
          <w:szCs w:val="22"/>
          <w:rtl w:val="0"/>
        </w:rPr>
        <w:t xml:space="preserve">ou</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proches que l'enfant rejoindra : et</w:t>
      </w:r>
    </w:p>
    <w:p w:rsidR="00000000" w:rsidDel="00000000" w:rsidP="00000000" w:rsidRDefault="00000000" w:rsidRPr="00000000" w14:paraId="0000008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Il n'y a aucune raison de croire qu'il ne sera pas possible de mettre en œuvre la décision de DIS dans un délai raisonnable. </w:t>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Changements de circonstances </w:t>
      </w:r>
      <w:r w:rsidDel="00000000" w:rsidR="00000000" w:rsidRPr="00000000">
        <w:rPr>
          <w:rFonts w:ascii="Calibri" w:cs="Calibri" w:eastAsia="Calibri" w:hAnsi="Calibri"/>
          <w:b w:val="1"/>
          <w:sz w:val="22"/>
          <w:szCs w:val="22"/>
          <w:rtl w:val="0"/>
        </w:rPr>
        <w:t xml:space="preserve">pouvant justifier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une réouverture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  Les lignes directrices mentionnent explicitement le succès de la recherche familiale et </w:t>
      </w:r>
      <w:r w:rsidDel="00000000" w:rsidR="00000000" w:rsidRPr="00000000">
        <w:rPr>
          <w:rFonts w:ascii="Calibri" w:cs="Calibri" w:eastAsia="Calibri" w:hAnsi="Calibri"/>
          <w:sz w:val="22"/>
          <w:szCs w:val="22"/>
          <w:rtl w:val="0"/>
        </w:rPr>
        <w:t xml:space="preserve">l'apparition de nouveaux éléments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comme exemples de « changements de circonstances ». D'autres changements </w:t>
      </w:r>
      <w:r w:rsidDel="00000000" w:rsidR="00000000" w:rsidRPr="00000000">
        <w:rPr>
          <w:rFonts w:ascii="Calibri" w:cs="Calibri" w:eastAsia="Calibri" w:hAnsi="Calibri"/>
          <w:sz w:val="22"/>
          <w:szCs w:val="22"/>
          <w:rtl w:val="0"/>
        </w:rPr>
        <w:t xml:space="preserve">significatifs pouvant justifier la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réouverture  d'une procédure BID </w:t>
      </w:r>
      <w:r w:rsidDel="00000000" w:rsidR="00000000" w:rsidRPr="00000000">
        <w:rPr>
          <w:rFonts w:ascii="Calibri" w:cs="Calibri" w:eastAsia="Calibri" w:hAnsi="Calibri"/>
          <w:sz w:val="22"/>
          <w:szCs w:val="22"/>
          <w:rtl w:val="0"/>
        </w:rPr>
        <w:t xml:space="preserve">peuvent inclure,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smallCaps w:val="0"/>
          <w:strike w:val="0"/>
          <w:color w:val="000000"/>
          <w:sz w:val="22"/>
          <w:szCs w:val="22"/>
          <w:u w:val="none"/>
          <w:shd w:fill="auto" w:val="clear"/>
          <w:vertAlign w:val="baseline"/>
          <w:rtl w:val="0"/>
        </w:rPr>
        <w:t xml:space="preserve">entre autres:</w:t>
      </w:r>
    </w:p>
    <w:p w:rsidR="00000000" w:rsidDel="00000000" w:rsidP="00000000" w:rsidRDefault="00000000" w:rsidRPr="00000000" w14:paraId="0000009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Tout changement dans les opinions de l'enfant sur la réinstallation proposée, ou celles du parent /</w:t>
      </w:r>
      <w:r w:rsidDel="00000000" w:rsidR="00000000" w:rsidRPr="00000000">
        <w:rPr>
          <w:rFonts w:ascii="Calibri" w:cs="Calibri" w:eastAsia="Calibri" w:hAnsi="Calibri"/>
          <w:sz w:val="22"/>
          <w:szCs w:val="22"/>
          <w:rtl w:val="0"/>
        </w:rPr>
        <w:t xml:space="preserve">responsable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(avec lequel l'enfant réside et/ou que l'enfant </w:t>
      </w:r>
      <w:r w:rsidDel="00000000" w:rsidR="00000000" w:rsidRPr="00000000">
        <w:rPr>
          <w:rFonts w:ascii="Calibri" w:cs="Calibri" w:eastAsia="Calibri" w:hAnsi="Calibri"/>
          <w:sz w:val="22"/>
          <w:szCs w:val="22"/>
          <w:rtl w:val="0"/>
        </w:rPr>
        <w:t xml:space="preserve">pourrait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rejoindre). </w:t>
      </w:r>
      <w:r w:rsidDel="00000000" w:rsidR="00000000" w:rsidRPr="00000000">
        <w:rPr>
          <w:rFonts w:ascii="Calibri" w:cs="Calibri" w:eastAsia="Calibri" w:hAnsi="Calibri"/>
          <w:sz w:val="22"/>
          <w:szCs w:val="22"/>
          <w:rtl w:val="0"/>
        </w:rPr>
        <w:t xml:space="preserve">Cela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est particulièrement important de le réévaluer, car la maturité d'un enfant peut évoluer considérablement au cours d'une année à mesure qu</w:t>
      </w:r>
      <w:r w:rsidDel="00000000" w:rsidR="00000000" w:rsidRPr="00000000">
        <w:rPr>
          <w:rFonts w:ascii="Calibri" w:cs="Calibri" w:eastAsia="Calibri" w:hAnsi="Calibri"/>
          <w:sz w:val="22"/>
          <w:szCs w:val="22"/>
          <w:rtl w:val="0"/>
        </w:rPr>
        <w:t xml:space="preserve">’il grandit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Tout départ ou arrivée de membres de la famille ou d'autres personnes proches de l'enfant</w:t>
      </w:r>
      <w:r w:rsidDel="00000000" w:rsidR="00000000" w:rsidRPr="00000000">
        <w:rPr>
          <w:rFonts w:ascii="Calibri" w:cs="Calibri" w:eastAsia="Calibri" w:hAnsi="Calibri"/>
          <w:sz w:val="22"/>
          <w:szCs w:val="22"/>
          <w:rtl w:val="0"/>
        </w:rPr>
        <w:t xml:space="preserve">, que ce soit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dans le pays d'asile ou dans le pays de réinstallation proposé, en particulier ceux qui sont directement pris en compte dans le RRF. </w:t>
      </w:r>
    </w:p>
    <w:p w:rsidR="00000000" w:rsidDel="00000000" w:rsidP="00000000" w:rsidRDefault="00000000" w:rsidRPr="00000000" w14:paraId="0000009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Tout changement dans les risques de protection affectant l'enfant, par exemple tout nouvel incident de protection différent survenu depuis </w:t>
      </w:r>
      <w:r w:rsidDel="00000000" w:rsidR="00000000" w:rsidRPr="00000000">
        <w:rPr>
          <w:rFonts w:ascii="Calibri" w:cs="Calibri" w:eastAsia="Calibri" w:hAnsi="Calibri"/>
          <w:sz w:val="22"/>
          <w:szCs w:val="22"/>
          <w:rtl w:val="0"/>
        </w:rPr>
        <w:t xml:space="preserve">prise de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la décision de DIS (par exemple un </w:t>
      </w:r>
      <w:r w:rsidDel="00000000" w:rsidR="00000000" w:rsidRPr="00000000">
        <w:rPr>
          <w:rFonts w:ascii="Calibri" w:cs="Calibri" w:eastAsia="Calibri" w:hAnsi="Calibri"/>
          <w:sz w:val="22"/>
          <w:szCs w:val="22"/>
          <w:rtl w:val="0"/>
        </w:rPr>
        <w:t xml:space="preserve">cas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d'abus sexuel ou d'agression, des incidents de violence physique </w:t>
      </w:r>
      <w:r w:rsidDel="00000000" w:rsidR="00000000" w:rsidRPr="00000000">
        <w:rPr>
          <w:rFonts w:ascii="Calibri" w:cs="Calibri" w:eastAsia="Calibri" w:hAnsi="Calibri"/>
          <w:sz w:val="22"/>
          <w:szCs w:val="22"/>
          <w:rtl w:val="0"/>
        </w:rPr>
        <w:t xml:space="preserve">au sein de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la famille, etc.).</w:t>
      </w:r>
    </w:p>
    <w:p w:rsidR="00000000" w:rsidDel="00000000" w:rsidP="00000000" w:rsidRDefault="00000000" w:rsidRPr="00000000" w14:paraId="0000009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Tout changement significatif dans l'accès de l'enfant à d'autres solutions durables, par exemple, l'accès aux services nationaux qui </w:t>
      </w:r>
      <w:r w:rsidDel="00000000" w:rsidR="00000000" w:rsidRPr="00000000">
        <w:rPr>
          <w:rFonts w:ascii="Calibri" w:cs="Calibri" w:eastAsia="Calibri" w:hAnsi="Calibri"/>
          <w:sz w:val="22"/>
          <w:szCs w:val="22"/>
          <w:rtl w:val="0"/>
        </w:rPr>
        <w:t xml:space="preserve">rendent l’intégration plus probable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4">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Toute nouvelle information ou réévaluation des informations existantes indiqu</w:t>
      </w:r>
      <w:r w:rsidDel="00000000" w:rsidR="00000000" w:rsidRPr="00000000">
        <w:rPr>
          <w:rFonts w:ascii="Calibri" w:cs="Calibri" w:eastAsia="Calibri" w:hAnsi="Calibri"/>
          <w:sz w:val="22"/>
          <w:szCs w:val="22"/>
          <w:rtl w:val="0"/>
        </w:rPr>
        <w:t xml:space="preserve">ant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que la décision de DIS ne pourra pas être mise en œuvre dans un délai raisonnable. </w:t>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Évaluation et documentation de</w:t>
      </w:r>
      <w:r w:rsidDel="00000000" w:rsidR="00000000" w:rsidRPr="00000000">
        <w:rPr>
          <w:rFonts w:ascii="Calibri" w:cs="Calibri" w:eastAsia="Calibri" w:hAnsi="Calibri"/>
          <w:b w:val="1"/>
          <w:sz w:val="22"/>
          <w:szCs w:val="22"/>
          <w:rtl w:val="0"/>
        </w:rPr>
        <w:t xml:space="preserve">s circonstances</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de l'enfant : </w:t>
      </w:r>
      <w:r w:rsidDel="00000000" w:rsidR="00000000" w:rsidRPr="00000000">
        <w:rPr>
          <w:rFonts w:ascii="Calibri" w:cs="Calibri" w:eastAsia="Calibri" w:hAnsi="Calibri"/>
          <w:sz w:val="22"/>
          <w:szCs w:val="22"/>
          <w:rtl w:val="0"/>
        </w:rPr>
        <w:t xml:space="preserve">Pour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évaluer s'il y a eu des changements selon les critères ci-dessus,  il serait nécessaire, au minimum, d</w:t>
      </w:r>
      <w:r w:rsidDel="00000000" w:rsidR="00000000" w:rsidRPr="00000000">
        <w:rPr>
          <w:rFonts w:ascii="Calibri" w:cs="Calibri" w:eastAsia="Calibri" w:hAnsi="Calibri"/>
          <w:sz w:val="22"/>
          <w:szCs w:val="22"/>
          <w:rtl w:val="0"/>
        </w:rPr>
        <w:t xml:space="preserve">’avoir à nouveau l’entretien avec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l'enfant, la famille d'accueil / les </w:t>
      </w:r>
      <w:r w:rsidDel="00000000" w:rsidR="00000000" w:rsidRPr="00000000">
        <w:rPr>
          <w:rFonts w:ascii="Calibri" w:cs="Calibri" w:eastAsia="Calibri" w:hAnsi="Calibri"/>
          <w:sz w:val="22"/>
          <w:szCs w:val="22"/>
          <w:rtl w:val="0"/>
        </w:rPr>
        <w:t xml:space="preserve">responsables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et les parents / proches, </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dans la mesure du possible</w:t>
      </w:r>
      <w:r w:rsidDel="00000000" w:rsidR="00000000" w:rsidRPr="00000000">
        <w:rPr>
          <w:rFonts w:ascii="Calibri" w:cs="Calibri" w:eastAsia="Calibri" w:hAnsi="Calibri"/>
          <w:sz w:val="22"/>
          <w:szCs w:val="22"/>
          <w:rtl w:val="0"/>
        </w:rPr>
        <w:t xml:space="preserve">-  de réaliser une visite à domicile.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 formulaire ci-dessus ou un formulaire d'évaluation de l’intérêt supérieur (EIS) peut être utilisé pour documenter l'évaluation et </w:t>
      </w:r>
      <w:r w:rsidDel="00000000" w:rsidR="00000000" w:rsidRPr="00000000">
        <w:rPr>
          <w:rFonts w:ascii="Calibri" w:cs="Calibri" w:eastAsia="Calibri" w:hAnsi="Calibri"/>
          <w:sz w:val="22"/>
          <w:szCs w:val="22"/>
          <w:rtl w:val="0"/>
        </w:rPr>
        <w:t xml:space="preserve">formuler d</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es recommandations, soit pour </w:t>
      </w:r>
      <w:r w:rsidDel="00000000" w:rsidR="00000000" w:rsidRPr="00000000">
        <w:rPr>
          <w:rFonts w:ascii="Calibri" w:cs="Calibri" w:eastAsia="Calibri" w:hAnsi="Calibri"/>
          <w:sz w:val="22"/>
          <w:szCs w:val="22"/>
          <w:rtl w:val="0"/>
        </w:rPr>
        <w:t xml:space="preserve">rouvrir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la procédure, soit pour ne pas l</w:t>
      </w:r>
      <w:r w:rsidDel="00000000" w:rsidR="00000000" w:rsidRPr="00000000">
        <w:rPr>
          <w:rFonts w:ascii="Calibri" w:cs="Calibri" w:eastAsia="Calibri" w:hAnsi="Calibri"/>
          <w:sz w:val="22"/>
          <w:szCs w:val="22"/>
          <w:rtl w:val="0"/>
        </w:rPr>
        <w:t xml:space="preserve">’ouvrir, qui devront être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sz w:val="22"/>
          <w:szCs w:val="22"/>
          <w:rtl w:val="0"/>
        </w:rPr>
        <w:t xml:space="preserve">approuvées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par le superviseur de la DIS.  Ce formulaire </w:t>
      </w:r>
      <w:r w:rsidDel="00000000" w:rsidR="00000000" w:rsidRPr="00000000">
        <w:rPr>
          <w:rFonts w:ascii="Calibri" w:cs="Calibri" w:eastAsia="Calibri" w:hAnsi="Calibri"/>
          <w:sz w:val="22"/>
          <w:szCs w:val="22"/>
          <w:rtl w:val="0"/>
        </w:rPr>
        <w:t xml:space="preserve">pourra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ensuite être simplement annexé au rapport DIS.  Si la recommandation est de rouvrir, le formulaire </w:t>
      </w:r>
      <w:r w:rsidDel="00000000" w:rsidR="00000000" w:rsidRPr="00000000">
        <w:rPr>
          <w:rFonts w:ascii="Calibri" w:cs="Calibri" w:eastAsia="Calibri" w:hAnsi="Calibri"/>
          <w:sz w:val="22"/>
          <w:szCs w:val="22"/>
          <w:rtl w:val="0"/>
        </w:rPr>
        <w:t xml:space="preserve">ainsi que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la décision de la DIS</w:t>
      </w:r>
      <w:r w:rsidDel="00000000" w:rsidR="00000000" w:rsidRPr="00000000">
        <w:rPr>
          <w:rFonts w:ascii="Calibri" w:cs="Calibri" w:eastAsia="Calibri" w:hAnsi="Calibri"/>
          <w:sz w:val="22"/>
          <w:szCs w:val="22"/>
          <w:rtl w:val="0"/>
        </w:rPr>
        <w:t xml:space="preserve"> originale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doivent être soumis au comité de la DIS pour examen. </w:t>
      </w:r>
    </w:p>
    <w:p w:rsidR="00000000" w:rsidDel="00000000" w:rsidP="00000000" w:rsidRDefault="00000000" w:rsidRPr="00000000" w14:paraId="00000097">
      <w:pPr>
        <w:rPr>
          <w:rFonts w:ascii="Calibri" w:cs="Calibri" w:eastAsia="Calibri" w:hAnsi="Calibri"/>
          <w:sz w:val="22"/>
          <w:szCs w:val="22"/>
        </w:rPr>
      </w:pPr>
      <w:r w:rsidDel="00000000" w:rsidR="00000000" w:rsidRPr="00000000">
        <w:rPr>
          <w:rtl w:val="0"/>
        </w:rPr>
      </w:r>
    </w:p>
    <w:sectPr>
      <w:headerReference r:id="rId7" w:type="default"/>
      <w:headerReference r:id="rId8" w:type="first"/>
      <w:headerReference r:id="rId9" w:type="even"/>
      <w:footerReference r:id="rId10" w:type="default"/>
      <w:footerReference r:id="rId11" w:type="even"/>
      <w:pgSz w:h="15840" w:w="12240" w:orient="portrait"/>
      <w:pgMar w:bottom="1440" w:top="1440" w:left="1080" w:right="108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Calibri"/>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pict>
        <v:shape id="PowerPlusWaterMarkObject2" style="position:absolute;width:532.95pt;height:177.65pt;rotation:315;z-index:-503316481;mso-position-horizontal-relative:margin;mso-position-horizontal:center;mso-position-vertical-relative:margin;mso-position-vertical:center;" fillcolor="#c0c0c0" stroked="f" type="#_x0000_t136">
          <v:fill angle="0" opacity="32768f"/>
          <v:textpath fitshape="t" string="Projet " style="font-family:&amp;quot;Times New Roman&amp;quot;;font-size:1pt;"/>
        </v:shape>
      </w:pic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0" distR="0">
          <wp:extent cx="1851471" cy="707758"/>
          <wp:effectExtent b="0" l="0" r="0" t="0"/>
          <wp:docPr descr="A picture containing logo&#10;&#10;Description automatically generated" id="5" name="image1.jpg"/>
          <a:graphic>
            <a:graphicData uri="http://schemas.openxmlformats.org/drawingml/2006/picture">
              <pic:pic>
                <pic:nvPicPr>
                  <pic:cNvPr descr="A picture containing logo&#10;&#10;Description automatically generated" id="0" name="image1.jpg"/>
                  <pic:cNvPicPr preferRelativeResize="0"/>
                </pic:nvPicPr>
                <pic:blipFill>
                  <a:blip r:embed="rId1"/>
                  <a:srcRect b="0" l="0" r="0" t="0"/>
                  <a:stretch>
                    <a:fillRect/>
                  </a:stretch>
                </pic:blipFill>
                <pic:spPr>
                  <a:xfrm>
                    <a:off x="0" y="0"/>
                    <a:ext cx="1851471" cy="707758"/>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pict>
        <v:shape id="PowerPlusWaterMarkObject1" style="position:absolute;width:532.95pt;height:177.65pt;rotation:315;z-index:-503316481;mso-position-horizontal-relative:margin;mso-position-horizontal:center;mso-position-vertical-relative:margin;mso-position-vertical:center;" fillcolor="#c0c0c0" stroked="f" type="#_x0000_t136">
          <v:fill angle="0" opacity="32768f"/>
          <v:textpath fitshape="t" string="Projet " style="font-family:&amp;quot;Times New Roman&amp;quot;;font-size:1pt;"/>
        </v:shape>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fr"/>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Footer">
    <w:name w:val="footer"/>
    <w:basedOn w:val="Normal"/>
    <w:link w:val="FooterChar"/>
    <w:uiPriority w:val="99"/>
    <w:rsid w:val="0076605A"/>
    <w:pPr>
      <w:tabs>
        <w:tab w:val="center" w:pos="4320"/>
        <w:tab w:val="right" w:pos="8640"/>
      </w:tabs>
    </w:pPr>
  </w:style>
  <w:style w:type="character" w:styleId="FooterChar" w:customStyle="1">
    <w:name w:val="Footer Char"/>
    <w:basedOn w:val="DefaultParagraphFont"/>
    <w:link w:val="Footer"/>
    <w:uiPriority w:val="99"/>
    <w:rsid w:val="0076605A"/>
    <w:rPr>
      <w:rFonts w:ascii="Times New Roman" w:cs="Times New Roman" w:eastAsia="Times New Roman" w:hAnsi="Times New Roman"/>
      <w:sz w:val="24"/>
      <w:szCs w:val="24"/>
      <w:lang w:val="fr-FR"/>
    </w:rPr>
  </w:style>
  <w:style w:type="character" w:styleId="PageNumber">
    <w:name w:val="page number"/>
    <w:basedOn w:val="DefaultParagraphFont"/>
    <w:rsid w:val="0076605A"/>
  </w:style>
  <w:style w:type="paragraph" w:styleId="Header">
    <w:name w:val="header"/>
    <w:basedOn w:val="Normal"/>
    <w:link w:val="HeaderChar"/>
    <w:uiPriority w:val="99"/>
    <w:unhideWhenUsed w:val="1"/>
    <w:rsid w:val="0076605A"/>
    <w:pPr>
      <w:tabs>
        <w:tab w:val="center" w:pos="4680"/>
        <w:tab w:val="right" w:pos="9360"/>
      </w:tabs>
    </w:pPr>
  </w:style>
  <w:style w:type="character" w:styleId="HeaderChar" w:customStyle="1">
    <w:name w:val="Header Char"/>
    <w:basedOn w:val="DefaultParagraphFont"/>
    <w:link w:val="Header"/>
    <w:uiPriority w:val="99"/>
    <w:rsid w:val="0076605A"/>
    <w:rPr>
      <w:rFonts w:ascii="Times New Roman" w:cs="Times New Roman" w:eastAsia="Times New Roman" w:hAnsi="Times New Roman"/>
      <w:sz w:val="24"/>
      <w:szCs w:val="24"/>
      <w:lang w:val="fr-FR"/>
    </w:rPr>
  </w:style>
  <w:style w:type="paragraph" w:styleId="ListParagraph">
    <w:name w:val="List Paragraph"/>
    <w:basedOn w:val="Normal"/>
    <w:uiPriority w:val="34"/>
    <w:qFormat w:val="1"/>
    <w:rsid w:val="0076605A"/>
    <w:pPr>
      <w:ind w:left="720"/>
      <w:contextualSpacing w:val="1"/>
    </w:pPr>
  </w:style>
  <w:style w:type="paragraph" w:styleId="FootnoteText">
    <w:name w:val="footnote text"/>
    <w:basedOn w:val="Normal"/>
    <w:link w:val="FootnoteTextChar"/>
    <w:uiPriority w:val="99"/>
    <w:semiHidden w:val="1"/>
    <w:unhideWhenUsed w:val="1"/>
    <w:rsid w:val="00CF3F0D"/>
    <w:rPr>
      <w:sz w:val="20"/>
      <w:szCs w:val="20"/>
    </w:rPr>
  </w:style>
  <w:style w:type="character" w:styleId="FootnoteTextChar" w:customStyle="1">
    <w:name w:val="Footnote Text Char"/>
    <w:basedOn w:val="DefaultParagraphFont"/>
    <w:link w:val="FootnoteText"/>
    <w:uiPriority w:val="99"/>
    <w:semiHidden w:val="1"/>
    <w:rsid w:val="00CF3F0D"/>
    <w:rPr>
      <w:rFonts w:ascii="Times New Roman" w:cs="Times New Roman" w:eastAsia="Times New Roman" w:hAnsi="Times New Roman"/>
      <w:sz w:val="20"/>
      <w:szCs w:val="20"/>
      <w:lang w:val="fr-FR"/>
    </w:rPr>
  </w:style>
  <w:style w:type="character" w:styleId="FootnoteReference">
    <w:name w:val="footnote reference"/>
    <w:basedOn w:val="DefaultParagraphFont"/>
    <w:uiPriority w:val="99"/>
    <w:semiHidden w:val="1"/>
    <w:unhideWhenUsed w:val="1"/>
    <w:rsid w:val="00CF3F0D"/>
    <w:rPr>
      <w:vertAlign w:val="superscript"/>
    </w:rPr>
  </w:style>
  <w:style w:type="character" w:styleId="CommentReference">
    <w:name w:val="annotation reference"/>
    <w:basedOn w:val="DefaultParagraphFont"/>
    <w:uiPriority w:val="99"/>
    <w:semiHidden w:val="1"/>
    <w:unhideWhenUsed w:val="1"/>
    <w:rsid w:val="0044721E"/>
    <w:rPr>
      <w:sz w:val="16"/>
      <w:szCs w:val="16"/>
    </w:rPr>
  </w:style>
  <w:style w:type="paragraph" w:styleId="CommentText">
    <w:name w:val="annotation text"/>
    <w:basedOn w:val="Normal"/>
    <w:link w:val="CommentTextChar"/>
    <w:uiPriority w:val="99"/>
    <w:semiHidden w:val="1"/>
    <w:unhideWhenUsed w:val="1"/>
    <w:rsid w:val="0044721E"/>
    <w:rPr>
      <w:sz w:val="20"/>
      <w:szCs w:val="20"/>
    </w:rPr>
  </w:style>
  <w:style w:type="character" w:styleId="CommentTextChar" w:customStyle="1">
    <w:name w:val="Comment Text Char"/>
    <w:basedOn w:val="DefaultParagraphFont"/>
    <w:link w:val="CommentText"/>
    <w:uiPriority w:val="99"/>
    <w:semiHidden w:val="1"/>
    <w:rsid w:val="0044721E"/>
    <w:rPr>
      <w:rFonts w:ascii="Times New Roman" w:cs="Times New Roman" w:eastAsia="Times New Roman" w:hAnsi="Times New Roman"/>
      <w:sz w:val="20"/>
      <w:szCs w:val="20"/>
    </w:rPr>
  </w:style>
  <w:style w:type="paragraph" w:styleId="CommentSubject">
    <w:name w:val="annotation subject"/>
    <w:basedOn w:val="CommentText"/>
    <w:next w:val="CommentText"/>
    <w:link w:val="CommentSubjectChar"/>
    <w:uiPriority w:val="99"/>
    <w:semiHidden w:val="1"/>
    <w:unhideWhenUsed w:val="1"/>
    <w:rsid w:val="0044721E"/>
    <w:rPr>
      <w:b w:val="1"/>
      <w:bCs w:val="1"/>
    </w:rPr>
  </w:style>
  <w:style w:type="character" w:styleId="CommentSubjectChar" w:customStyle="1">
    <w:name w:val="Comment Subject Char"/>
    <w:basedOn w:val="CommentTextChar"/>
    <w:link w:val="CommentSubject"/>
    <w:uiPriority w:val="99"/>
    <w:semiHidden w:val="1"/>
    <w:rsid w:val="0044721E"/>
    <w:rPr>
      <w:rFonts w:ascii="Times New Roman" w:cs="Times New Roman" w:eastAsia="Times New Roman" w:hAnsi="Times New Roman"/>
      <w:b w:val="1"/>
      <w:bCs w:val="1"/>
      <w:sz w:val="20"/>
      <w:szCs w:val="20"/>
    </w:rPr>
  </w:style>
  <w:style w:type="paragraph" w:styleId="BalloonText">
    <w:name w:val="Balloon Text"/>
    <w:basedOn w:val="Normal"/>
    <w:link w:val="BalloonTextChar"/>
    <w:uiPriority w:val="99"/>
    <w:semiHidden w:val="1"/>
    <w:unhideWhenUsed w:val="1"/>
    <w:rsid w:val="0044721E"/>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44721E"/>
    <w:rPr>
      <w:rFonts w:ascii="Segoe UI" w:cs="Segoe UI" w:eastAsia="Times New Roman" w:hAnsi="Segoe UI"/>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2.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vfSwRk4JPJPrKgAp+wgVztss7OA==">CgMxLjA4AHIhMU1jcG80Q0V5WjlpODluSTdxV09ac3VKR2paZkpsbFRr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2020-12-17T22:17:00Z</dcterms:created>
  <dc:creator>Janis Ridsdel</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0x010100A00DD39B2635B14BACB85D84F93635D8</vt:lpwstr>
  </property>
</Properties>
</file>